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adjustRightInd w:val="0"/>
        <w:snapToGrid w:val="0"/>
        <w:spacing w:before="0" w:after="0" w:line="240" w:lineRule="auto"/>
        <w:jc w:val="center"/>
        <w:rPr>
          <w:rFonts w:ascii="宋体" w:hAnsi="宋体" w:eastAsia="宋体" w:cs="宋体"/>
        </w:rPr>
      </w:pPr>
      <w:bookmarkStart w:id="0" w:name="_Toc496195159"/>
      <w:bookmarkStart w:id="1" w:name="_Toc495843690"/>
      <w:r>
        <w:rPr>
          <w:rFonts w:hint="eastAsia" w:ascii="宋体" w:hAnsi="宋体" w:eastAsia="宋体" w:cs="宋体"/>
        </w:rPr>
        <w:t>土地资源管理专业人才培养方案</w:t>
      </w:r>
      <w:bookmarkEnd w:id="0"/>
      <w:bookmarkEnd w:id="1"/>
    </w:p>
    <w:p>
      <w:pPr>
        <w:spacing w:line="360" w:lineRule="auto"/>
        <w:jc w:val="center"/>
        <w:rPr>
          <w:b/>
          <w:sz w:val="24"/>
        </w:rPr>
      </w:pPr>
    </w:p>
    <w:p>
      <w:pPr>
        <w:spacing w:line="360" w:lineRule="auto"/>
        <w:jc w:val="center"/>
        <w:rPr>
          <w:b/>
          <w:sz w:val="24"/>
        </w:rPr>
      </w:pPr>
      <w:r>
        <w:rPr>
          <w:rFonts w:hint="eastAsia"/>
          <w:b/>
          <w:sz w:val="24"/>
        </w:rPr>
        <w:t>专业代码：120404        学科门类：管理学      授予学位：管理学学士</w:t>
      </w:r>
    </w:p>
    <w:p>
      <w:pPr>
        <w:spacing w:line="340" w:lineRule="exact"/>
        <w:ind w:firstLine="422" w:firstLineChars="200"/>
        <w:rPr>
          <w:b/>
        </w:rPr>
      </w:pPr>
    </w:p>
    <w:p>
      <w:pPr>
        <w:spacing w:line="460" w:lineRule="exact"/>
        <w:ind w:firstLine="422" w:firstLineChars="200"/>
        <w:rPr>
          <w:b/>
          <w:szCs w:val="21"/>
        </w:rPr>
      </w:pPr>
      <w:r>
        <w:rPr>
          <w:rFonts w:hint="eastAsia"/>
          <w:b/>
          <w:szCs w:val="21"/>
        </w:rPr>
        <w:t>一、专业培养目标</w:t>
      </w:r>
    </w:p>
    <w:p>
      <w:pPr>
        <w:spacing w:line="460" w:lineRule="exact"/>
        <w:ind w:firstLine="420" w:firstLineChars="200"/>
        <w:rPr>
          <w:kern w:val="0"/>
          <w:szCs w:val="21"/>
        </w:rPr>
      </w:pPr>
      <w:r>
        <w:rPr>
          <w:rFonts w:hint="eastAsia"/>
          <w:szCs w:val="21"/>
        </w:rPr>
        <w:t>本专业培养具备现代管理学、经济学及资源学的基本理论、掌握土地资源管理基本知识，接受土地调查与规划、土地政策分析、地籍管理、房地产估价等基本技能训练，具有“测、绘、规、估、表、籍”和计算机应用等实践能力，能适应新时期国土、城建、农业、房地产以及相关领域工作和研究需要的复合型人才</w:t>
      </w:r>
      <w:r>
        <w:rPr>
          <w:rFonts w:hint="eastAsia"/>
          <w:kern w:val="0"/>
          <w:szCs w:val="21"/>
        </w:rPr>
        <w:t>。</w:t>
      </w:r>
    </w:p>
    <w:p>
      <w:pPr>
        <w:spacing w:line="460" w:lineRule="exact"/>
        <w:ind w:firstLine="422" w:firstLineChars="200"/>
        <w:rPr>
          <w:b/>
          <w:szCs w:val="21"/>
        </w:rPr>
      </w:pPr>
      <w:r>
        <w:rPr>
          <w:rFonts w:hint="eastAsia"/>
          <w:b/>
          <w:szCs w:val="21"/>
        </w:rPr>
        <w:t>二、毕业规格要求</w:t>
      </w:r>
    </w:p>
    <w:p>
      <w:pPr>
        <w:spacing w:line="460" w:lineRule="exact"/>
        <w:ind w:firstLine="420" w:firstLineChars="200"/>
        <w:rPr>
          <w:szCs w:val="21"/>
        </w:rPr>
      </w:pPr>
      <w:r>
        <w:rPr>
          <w:rFonts w:hint="eastAsia"/>
          <w:szCs w:val="21"/>
        </w:rPr>
        <w:t>本专业学生主要学习土地资源管理方面的基本理论和基本知识，接受土地规划、测量、计算机、地籍管理、不动产估价等的培养和训练，具有宽厚的人文社会科学和自然科学的基本知识，能够胜任土地利用与管理工作，具有独立从事土地资源管理方面的教学、研究和管理的基本能力。通过在校学习，学生应受到良好的政治思想、道德品质、文化修养和身心素质的教育。毕业生应具备以下几个方面的知识和能力：</w:t>
      </w:r>
    </w:p>
    <w:p>
      <w:pPr>
        <w:spacing w:line="460" w:lineRule="exact"/>
        <w:ind w:firstLine="420" w:firstLineChars="200"/>
      </w:pPr>
      <w:r>
        <w:rPr>
          <w:rFonts w:hint="eastAsia"/>
        </w:rPr>
        <w:t>1．掌握管理学、经济学与土地资源学的基本理论、基本知识；</w:t>
      </w:r>
    </w:p>
    <w:p>
      <w:pPr>
        <w:spacing w:line="460" w:lineRule="exact"/>
        <w:ind w:firstLine="420" w:firstLineChars="200"/>
        <w:rPr>
          <w:szCs w:val="21"/>
        </w:rPr>
      </w:pPr>
      <w:r>
        <w:rPr>
          <w:rFonts w:hint="eastAsia"/>
          <w:szCs w:val="21"/>
        </w:rPr>
        <w:t>2．掌握土地调查、土地评估、土地管理、土地利用规划、地籍管理、土地信息系统应用及土地开发经营的技术；</w:t>
      </w:r>
    </w:p>
    <w:p>
      <w:pPr>
        <w:spacing w:line="460" w:lineRule="exact"/>
        <w:ind w:firstLine="420" w:firstLineChars="200"/>
        <w:rPr>
          <w:szCs w:val="21"/>
        </w:rPr>
      </w:pPr>
      <w:r>
        <w:rPr>
          <w:rFonts w:hint="eastAsia"/>
          <w:szCs w:val="21"/>
        </w:rPr>
        <w:t>3．有土地利用与管理方面的基本能力；</w:t>
      </w:r>
    </w:p>
    <w:p>
      <w:pPr>
        <w:spacing w:line="460" w:lineRule="exact"/>
        <w:ind w:firstLine="420" w:firstLineChars="200"/>
        <w:rPr>
          <w:szCs w:val="21"/>
        </w:rPr>
      </w:pPr>
      <w:r>
        <w:rPr>
          <w:rFonts w:hint="eastAsia"/>
          <w:szCs w:val="21"/>
        </w:rPr>
        <w:t>4．熟悉国家有关土地利用管理及可持续发展方面的方针、政策及法规；</w:t>
      </w:r>
    </w:p>
    <w:p>
      <w:pPr>
        <w:spacing w:line="460" w:lineRule="exact"/>
        <w:ind w:firstLine="420" w:firstLineChars="200"/>
        <w:rPr>
          <w:szCs w:val="21"/>
        </w:rPr>
      </w:pPr>
      <w:r>
        <w:rPr>
          <w:rFonts w:hint="eastAsia"/>
          <w:szCs w:val="21"/>
        </w:rPr>
        <w:t>5．了解社会经济发展过程中土地利用管理的发展动态；</w:t>
      </w:r>
    </w:p>
    <w:p>
      <w:pPr>
        <w:spacing w:line="460" w:lineRule="exact"/>
        <w:ind w:firstLine="420" w:firstLineChars="200"/>
        <w:rPr>
          <w:szCs w:val="21"/>
        </w:rPr>
      </w:pPr>
      <w:r>
        <w:rPr>
          <w:rFonts w:hint="eastAsia"/>
          <w:szCs w:val="21"/>
        </w:rPr>
        <w:t>6．具有较强的社会调查和语言表达与写作能力；</w:t>
      </w:r>
    </w:p>
    <w:p>
      <w:pPr>
        <w:spacing w:line="460" w:lineRule="exact"/>
        <w:ind w:firstLine="420" w:firstLineChars="200"/>
        <w:rPr>
          <w:szCs w:val="21"/>
        </w:rPr>
      </w:pPr>
      <w:r>
        <w:rPr>
          <w:rFonts w:hint="eastAsia"/>
          <w:szCs w:val="21"/>
        </w:rPr>
        <w:t>7．具有较强的计算机应用能力；掌握一门外国语，能较顺利地阅读本专业外文书刊；</w:t>
      </w:r>
    </w:p>
    <w:p>
      <w:pPr>
        <w:spacing w:line="460" w:lineRule="exact"/>
        <w:ind w:firstLine="420" w:firstLineChars="200"/>
        <w:rPr>
          <w:szCs w:val="21"/>
        </w:rPr>
      </w:pPr>
      <w:r>
        <w:rPr>
          <w:rFonts w:hint="eastAsia"/>
          <w:szCs w:val="21"/>
        </w:rPr>
        <w:t>8．有一定的体育和军事方面的知识，积极参加体育锻炼，身体健康，达到大学生体质健康标准；</w:t>
      </w:r>
    </w:p>
    <w:p>
      <w:pPr>
        <w:spacing w:line="460" w:lineRule="exact"/>
        <w:ind w:firstLine="420" w:firstLineChars="200"/>
      </w:pPr>
      <w:r>
        <w:rPr>
          <w:rFonts w:hint="eastAsia"/>
        </w:rPr>
        <w:t>9．有正确的审美观和一定的文学、艺术欣赏水平；</w:t>
      </w:r>
    </w:p>
    <w:p>
      <w:pPr>
        <w:spacing w:line="460" w:lineRule="exact"/>
        <w:ind w:firstLine="420" w:firstLineChars="200"/>
        <w:rPr>
          <w:szCs w:val="21"/>
        </w:rPr>
      </w:pPr>
      <w:r>
        <w:rPr>
          <w:rFonts w:hint="eastAsia"/>
          <w:szCs w:val="21"/>
        </w:rPr>
        <w:t xml:space="preserve">10．掌握文献检索、资料查询的基本方法，具有初步的科学研究和实际工作能力。 </w:t>
      </w:r>
    </w:p>
    <w:p>
      <w:pPr>
        <w:spacing w:line="460" w:lineRule="exact"/>
        <w:ind w:firstLine="422" w:firstLineChars="200"/>
        <w:rPr>
          <w:b/>
          <w:szCs w:val="21"/>
        </w:rPr>
      </w:pPr>
      <w:r>
        <w:rPr>
          <w:rFonts w:hint="eastAsia"/>
          <w:b/>
          <w:szCs w:val="21"/>
        </w:rPr>
        <w:t>三、培养目标（标准）、毕业要求与课程体系关系表</w:t>
      </w:r>
    </w:p>
    <w:p>
      <w:pPr>
        <w:spacing w:line="460" w:lineRule="exact"/>
        <w:ind w:firstLine="420" w:firstLineChars="200"/>
        <w:rPr>
          <w:kern w:val="0"/>
          <w:szCs w:val="21"/>
        </w:rPr>
      </w:pPr>
      <w:r>
        <w:rPr>
          <w:rFonts w:hint="eastAsia"/>
          <w:kern w:val="0"/>
          <w:szCs w:val="21"/>
        </w:rPr>
        <w:t>毕业要求是课程体系构建的依据，课程体系是达成毕业要求的支撑，通过毕业要求的逐级分解，将相关要求落实于每一课程（模块、环节等）。</w:t>
      </w:r>
    </w:p>
    <w:p>
      <w:pPr>
        <w:spacing w:line="360" w:lineRule="auto"/>
        <w:ind w:firstLine="420" w:firstLineChars="200"/>
        <w:rPr>
          <w:kern w:val="0"/>
          <w:szCs w:val="21"/>
        </w:rPr>
      </w:pPr>
    </w:p>
    <w:p>
      <w:pPr>
        <w:spacing w:line="360" w:lineRule="auto"/>
        <w:ind w:firstLine="420" w:firstLineChars="200"/>
        <w:rPr>
          <w:kern w:val="0"/>
          <w:szCs w:val="21"/>
        </w:rPr>
      </w:pPr>
    </w:p>
    <w:tbl>
      <w:tblPr>
        <w:tblStyle w:val="6"/>
        <w:tblW w:w="8756" w:type="dxa"/>
        <w:jc w:val="center"/>
        <w:tblCellSpacing w:w="0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978"/>
        <w:gridCol w:w="1239"/>
        <w:gridCol w:w="2835"/>
        <w:gridCol w:w="2704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99" w:hRule="atLeast"/>
          <w:tblCellSpacing w:w="0" w:type="dxa"/>
          <w:jc w:val="center"/>
        </w:trPr>
        <w:tc>
          <w:tcPr>
            <w:tcW w:w="1978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>培养目标（标准）</w:t>
            </w:r>
          </w:p>
        </w:tc>
        <w:tc>
          <w:tcPr>
            <w:tcW w:w="1239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>毕业要求</w:t>
            </w:r>
          </w:p>
        </w:tc>
        <w:tc>
          <w:tcPr>
            <w:tcW w:w="2835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>指标点</w:t>
            </w:r>
          </w:p>
        </w:tc>
        <w:tc>
          <w:tcPr>
            <w:tcW w:w="2704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>课程设置及教学活动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71" w:hRule="exact"/>
          <w:tblCellSpacing w:w="0" w:type="dxa"/>
          <w:jc w:val="center"/>
        </w:trPr>
        <w:tc>
          <w:tcPr>
            <w:tcW w:w="1978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一德： </w:t>
            </w:r>
          </w:p>
          <w:p>
            <w:pPr>
              <w:tabs>
                <w:tab w:val="left" w:pos="747"/>
              </w:tabs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良好职业素养</w:t>
            </w:r>
          </w:p>
          <w:p>
            <w:pPr>
              <w:tabs>
                <w:tab w:val="left" w:pos="747"/>
              </w:tabs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二基：</w:t>
            </w:r>
          </w:p>
          <w:p>
            <w:pPr>
              <w:tabs>
                <w:tab w:val="left" w:pos="747"/>
              </w:tabs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基本理论知识</w:t>
            </w:r>
          </w:p>
          <w:p>
            <w:pPr>
              <w:tabs>
                <w:tab w:val="left" w:pos="747"/>
              </w:tabs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基本应用技能</w:t>
            </w:r>
          </w:p>
          <w:p>
            <w:pPr>
              <w:tabs>
                <w:tab w:val="left" w:pos="747"/>
              </w:tabs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三能：</w:t>
            </w:r>
          </w:p>
          <w:p>
            <w:pPr>
              <w:tabs>
                <w:tab w:val="left" w:pos="747"/>
              </w:tabs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实践能力</w:t>
            </w:r>
          </w:p>
          <w:p>
            <w:pPr>
              <w:tabs>
                <w:tab w:val="left" w:pos="747"/>
              </w:tabs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综合能力</w:t>
            </w:r>
          </w:p>
          <w:p>
            <w:pPr>
              <w:tabs>
                <w:tab w:val="left" w:pos="747"/>
              </w:tabs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创新能力</w:t>
            </w:r>
          </w:p>
        </w:tc>
        <w:tc>
          <w:tcPr>
            <w:tcW w:w="123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毕业要求1：</w:t>
            </w:r>
          </w:p>
          <w:p>
            <w:pPr>
              <w:tabs>
                <w:tab w:val="left" w:pos="747"/>
              </w:tabs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素质结构</w:t>
            </w:r>
          </w:p>
        </w:tc>
        <w:tc>
          <w:tcPr>
            <w:tcW w:w="2835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1-1掌握马列主义等基本原理</w:t>
            </w:r>
          </w:p>
        </w:tc>
        <w:tc>
          <w:tcPr>
            <w:tcW w:w="2704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马克思主义基本原理、毛泽东思想和中国特色社会主义理论、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71" w:hRule="exact"/>
          <w:tblCellSpacing w:w="0" w:type="dxa"/>
          <w:jc w:val="center"/>
        </w:trPr>
        <w:tc>
          <w:tcPr>
            <w:tcW w:w="197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3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835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1-2具备良好的职业道德修养</w:t>
            </w:r>
          </w:p>
        </w:tc>
        <w:tc>
          <w:tcPr>
            <w:tcW w:w="2704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思想道德修养与法律基础、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71" w:hRule="exact"/>
          <w:tblCellSpacing w:w="0" w:type="dxa"/>
          <w:jc w:val="center"/>
        </w:trPr>
        <w:tc>
          <w:tcPr>
            <w:tcW w:w="197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3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835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1-3 掌握一定的科学基础知识</w:t>
            </w:r>
          </w:p>
        </w:tc>
        <w:tc>
          <w:tcPr>
            <w:tcW w:w="2704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海洋类、生物类、物理类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71" w:hRule="exact"/>
          <w:tblCellSpacing w:w="0" w:type="dxa"/>
          <w:jc w:val="center"/>
        </w:trPr>
        <w:tc>
          <w:tcPr>
            <w:tcW w:w="197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3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835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1-4 身心健康</w:t>
            </w:r>
          </w:p>
        </w:tc>
        <w:tc>
          <w:tcPr>
            <w:tcW w:w="2704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健康教育、体育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71" w:hRule="exact"/>
          <w:tblCellSpacing w:w="0" w:type="dxa"/>
          <w:jc w:val="center"/>
        </w:trPr>
        <w:tc>
          <w:tcPr>
            <w:tcW w:w="197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3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835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1-5具备一定的美学艺术素养</w:t>
            </w:r>
          </w:p>
        </w:tc>
        <w:tc>
          <w:tcPr>
            <w:tcW w:w="2704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通识教育拓展类课程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361" w:hRule="exact"/>
          <w:tblCellSpacing w:w="0" w:type="dxa"/>
          <w:jc w:val="center"/>
        </w:trPr>
        <w:tc>
          <w:tcPr>
            <w:tcW w:w="197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3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毕业要求2：</w:t>
            </w:r>
          </w:p>
          <w:p>
            <w:pPr>
              <w:tabs>
                <w:tab w:val="left" w:pos="747"/>
              </w:tabs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知识结构</w:t>
            </w:r>
          </w:p>
        </w:tc>
        <w:tc>
          <w:tcPr>
            <w:tcW w:w="2835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2-1 掌握专业基础理论知识</w:t>
            </w:r>
          </w:p>
        </w:tc>
        <w:tc>
          <w:tcPr>
            <w:tcW w:w="2704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管理学原理、经济学原理、土地经济学、土地利用规划、土地资源学、房地产估价、房地产经营与管理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72" w:hRule="exact"/>
          <w:tblCellSpacing w:w="0" w:type="dxa"/>
          <w:jc w:val="center"/>
        </w:trPr>
        <w:tc>
          <w:tcPr>
            <w:tcW w:w="197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3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835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2-2 掌握管理学定性定量方法</w:t>
            </w:r>
          </w:p>
        </w:tc>
        <w:tc>
          <w:tcPr>
            <w:tcW w:w="2704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统计学、数学类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52" w:hRule="exact"/>
          <w:tblCellSpacing w:w="0" w:type="dxa"/>
          <w:jc w:val="center"/>
        </w:trPr>
        <w:tc>
          <w:tcPr>
            <w:tcW w:w="197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3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835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2-3 熟悉土地管理相关法规</w:t>
            </w:r>
          </w:p>
        </w:tc>
        <w:tc>
          <w:tcPr>
            <w:tcW w:w="2704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土地法学、法学类课程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71" w:hRule="exact"/>
          <w:tblCellSpacing w:w="0" w:type="dxa"/>
          <w:jc w:val="center"/>
        </w:trPr>
        <w:tc>
          <w:tcPr>
            <w:tcW w:w="197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3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835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2-4掌握土地管理技术方法</w:t>
            </w:r>
          </w:p>
        </w:tc>
        <w:tc>
          <w:tcPr>
            <w:tcW w:w="2704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遥感技术、土地信息系统、测量学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71" w:hRule="exact"/>
          <w:tblCellSpacing w:w="0" w:type="dxa"/>
          <w:jc w:val="center"/>
        </w:trPr>
        <w:tc>
          <w:tcPr>
            <w:tcW w:w="197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3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毕业要求3：</w:t>
            </w:r>
          </w:p>
          <w:p>
            <w:pPr>
              <w:tabs>
                <w:tab w:val="left" w:pos="747"/>
              </w:tabs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能力结构</w:t>
            </w:r>
          </w:p>
        </w:tc>
        <w:tc>
          <w:tcPr>
            <w:tcW w:w="2835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2-1 具备较强的专业综合能力</w:t>
            </w:r>
          </w:p>
        </w:tc>
        <w:tc>
          <w:tcPr>
            <w:tcW w:w="2704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土地管理学、海洋综合管理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71" w:hRule="exact"/>
          <w:tblCellSpacing w:w="0" w:type="dxa"/>
          <w:jc w:val="center"/>
        </w:trPr>
        <w:tc>
          <w:tcPr>
            <w:tcW w:w="197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123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2-2 具备就业创业实践能力</w:t>
            </w:r>
          </w:p>
        </w:tc>
        <w:tc>
          <w:tcPr>
            <w:tcW w:w="2704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创新创业教育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71" w:hRule="exact"/>
          <w:tblCellSpacing w:w="0" w:type="dxa"/>
          <w:jc w:val="center"/>
        </w:trPr>
        <w:tc>
          <w:tcPr>
            <w:tcW w:w="197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123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2-3 具备文献检索与工作能力</w:t>
            </w:r>
          </w:p>
        </w:tc>
        <w:tc>
          <w:tcPr>
            <w:tcW w:w="2704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文献检索、毕业实习、毕业论文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71" w:hRule="exact"/>
          <w:tblCellSpacing w:w="0" w:type="dxa"/>
          <w:jc w:val="center"/>
        </w:trPr>
        <w:tc>
          <w:tcPr>
            <w:tcW w:w="197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123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2-4具备一定外语语言能力</w:t>
            </w:r>
          </w:p>
        </w:tc>
        <w:tc>
          <w:tcPr>
            <w:tcW w:w="2704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英语</w:t>
            </w:r>
          </w:p>
        </w:tc>
      </w:tr>
    </w:tbl>
    <w:p/>
    <w:p>
      <w:pPr>
        <w:spacing w:line="380" w:lineRule="exact"/>
        <w:ind w:firstLine="422" w:firstLineChars="200"/>
        <w:rPr>
          <w:b/>
          <w:szCs w:val="21"/>
        </w:rPr>
      </w:pPr>
      <w:r>
        <w:rPr>
          <w:rFonts w:hint="eastAsia"/>
          <w:b/>
          <w:szCs w:val="21"/>
        </w:rPr>
        <w:t>四、主干学科</w:t>
      </w:r>
    </w:p>
    <w:p>
      <w:pPr>
        <w:pStyle w:val="3"/>
        <w:spacing w:line="380" w:lineRule="exact"/>
        <w:ind w:firstLine="420" w:firstLineChars="200"/>
        <w:rPr>
          <w:sz w:val="21"/>
          <w:szCs w:val="21"/>
        </w:rPr>
      </w:pPr>
      <w:r>
        <w:rPr>
          <w:rFonts w:hint="eastAsia"/>
          <w:sz w:val="21"/>
          <w:szCs w:val="21"/>
        </w:rPr>
        <w:t>公共管理。</w:t>
      </w:r>
    </w:p>
    <w:p>
      <w:pPr>
        <w:spacing w:line="380" w:lineRule="exact"/>
        <w:ind w:firstLine="422" w:firstLineChars="200"/>
        <w:rPr>
          <w:b/>
          <w:szCs w:val="21"/>
        </w:rPr>
      </w:pPr>
      <w:r>
        <w:rPr>
          <w:rFonts w:hint="eastAsia"/>
          <w:b/>
          <w:szCs w:val="21"/>
        </w:rPr>
        <w:t>五、专业核心课程</w:t>
      </w:r>
    </w:p>
    <w:p>
      <w:pPr>
        <w:pStyle w:val="3"/>
        <w:spacing w:line="380" w:lineRule="exact"/>
        <w:ind w:firstLine="420" w:firstLineChars="200"/>
        <w:rPr>
          <w:sz w:val="21"/>
          <w:szCs w:val="21"/>
        </w:rPr>
      </w:pPr>
      <w:r>
        <w:rPr>
          <w:rFonts w:hint="eastAsia"/>
          <w:sz w:val="21"/>
          <w:szCs w:val="21"/>
        </w:rPr>
        <w:t>管理学原理、土地经济学、土地管理学、土地资源学、土地信息系统、土地利用规划、地籍管理、测量学、土地利用工程、房地产开发与经营、土地法学。</w:t>
      </w:r>
    </w:p>
    <w:p>
      <w:pPr>
        <w:spacing w:line="380" w:lineRule="exact"/>
        <w:ind w:firstLine="422" w:firstLineChars="200"/>
        <w:rPr>
          <w:b/>
          <w:szCs w:val="21"/>
        </w:rPr>
      </w:pPr>
      <w:r>
        <w:rPr>
          <w:rFonts w:hint="eastAsia"/>
          <w:b/>
          <w:szCs w:val="21"/>
        </w:rPr>
        <w:t>六、主要实践性教学环节</w:t>
      </w:r>
    </w:p>
    <w:p>
      <w:pPr>
        <w:pStyle w:val="3"/>
        <w:spacing w:line="380" w:lineRule="exact"/>
        <w:ind w:firstLine="420" w:firstLineChars="200"/>
        <w:rPr>
          <w:b/>
          <w:sz w:val="21"/>
          <w:szCs w:val="21"/>
        </w:rPr>
      </w:pPr>
      <w:r>
        <w:rPr>
          <w:rFonts w:hint="eastAsia"/>
          <w:sz w:val="21"/>
          <w:szCs w:val="21"/>
        </w:rPr>
        <w:t>测量学实习、地籍管理实习、土地利用规划实习、土地信息系统实习、</w:t>
      </w:r>
      <w:r>
        <w:rPr>
          <w:rFonts w:hint="eastAsia" w:ascii="宋体" w:hAnsi="宋体"/>
          <w:sz w:val="21"/>
          <w:szCs w:val="21"/>
        </w:rPr>
        <w:t>土地利用工程实习、</w:t>
      </w:r>
      <w:r>
        <w:rPr>
          <w:rFonts w:hint="eastAsia"/>
          <w:sz w:val="21"/>
          <w:szCs w:val="21"/>
        </w:rPr>
        <w:t>毕业实习、毕业论文。</w:t>
      </w:r>
    </w:p>
    <w:p>
      <w:pPr>
        <w:spacing w:line="380" w:lineRule="exact"/>
        <w:ind w:firstLine="422" w:firstLineChars="200"/>
        <w:rPr>
          <w:b/>
          <w:szCs w:val="21"/>
        </w:rPr>
      </w:pPr>
      <w:r>
        <w:rPr>
          <w:rFonts w:hint="eastAsia"/>
          <w:b/>
          <w:szCs w:val="21"/>
        </w:rPr>
        <w:t>七、主要专业实验</w:t>
      </w:r>
    </w:p>
    <w:p>
      <w:pPr>
        <w:pStyle w:val="3"/>
        <w:spacing w:line="380" w:lineRule="exact"/>
        <w:ind w:firstLine="420" w:firstLineChars="200"/>
        <w:rPr>
          <w:b/>
          <w:sz w:val="21"/>
          <w:szCs w:val="21"/>
        </w:rPr>
      </w:pPr>
      <w:r>
        <w:rPr>
          <w:rFonts w:hint="eastAsia"/>
          <w:sz w:val="21"/>
          <w:szCs w:val="21"/>
        </w:rPr>
        <w:t>测量学实验、地籍管理实验、土地利用规划实验、土地信息系统实验、</w:t>
      </w:r>
      <w:r>
        <w:rPr>
          <w:rFonts w:hint="eastAsia" w:ascii="宋体" w:hAnsi="宋体"/>
          <w:sz w:val="21"/>
          <w:szCs w:val="21"/>
        </w:rPr>
        <w:t>土地利用工程实验。</w:t>
      </w:r>
    </w:p>
    <w:p>
      <w:pPr>
        <w:spacing w:line="380" w:lineRule="exact"/>
        <w:ind w:firstLine="422" w:firstLineChars="200"/>
        <w:rPr>
          <w:b/>
          <w:szCs w:val="21"/>
        </w:rPr>
      </w:pPr>
      <w:r>
        <w:rPr>
          <w:rFonts w:hint="eastAsia"/>
          <w:b/>
          <w:szCs w:val="21"/>
        </w:rPr>
        <w:t>八、教学计划安排</w:t>
      </w:r>
    </w:p>
    <w:p>
      <w:pPr>
        <w:pStyle w:val="3"/>
        <w:spacing w:line="380" w:lineRule="exact"/>
        <w:ind w:firstLine="420" w:firstLineChars="200"/>
        <w:rPr>
          <w:sz w:val="21"/>
          <w:szCs w:val="21"/>
        </w:rPr>
      </w:pPr>
      <w:r>
        <w:rPr>
          <w:rFonts w:hint="eastAsia"/>
          <w:sz w:val="21"/>
          <w:szCs w:val="21"/>
        </w:rPr>
        <w:t>1．教学日历：(见附表一)</w:t>
      </w:r>
    </w:p>
    <w:p>
      <w:pPr>
        <w:pStyle w:val="3"/>
        <w:spacing w:line="380" w:lineRule="exact"/>
        <w:ind w:firstLine="420" w:firstLineChars="200"/>
        <w:rPr>
          <w:sz w:val="21"/>
          <w:szCs w:val="21"/>
        </w:rPr>
      </w:pPr>
      <w:r>
        <w:rPr>
          <w:rFonts w:hint="eastAsia"/>
          <w:sz w:val="21"/>
          <w:szCs w:val="21"/>
        </w:rPr>
        <w:t>2．各学年教学活动时间安排：(见附表二)</w:t>
      </w:r>
    </w:p>
    <w:p>
      <w:pPr>
        <w:pStyle w:val="3"/>
        <w:spacing w:line="380" w:lineRule="exact"/>
        <w:ind w:firstLine="420" w:firstLineChars="200"/>
        <w:rPr>
          <w:sz w:val="21"/>
          <w:szCs w:val="21"/>
        </w:rPr>
      </w:pPr>
      <w:r>
        <w:rPr>
          <w:rFonts w:hint="eastAsia"/>
          <w:sz w:val="21"/>
          <w:szCs w:val="21"/>
        </w:rPr>
        <w:t>3．课程设置和安排：(见附表三、四)</w:t>
      </w:r>
    </w:p>
    <w:p>
      <w:pPr>
        <w:pStyle w:val="3"/>
        <w:spacing w:line="380" w:lineRule="exact"/>
        <w:ind w:firstLine="420" w:firstLineChars="200"/>
        <w:rPr>
          <w:sz w:val="21"/>
          <w:szCs w:val="21"/>
        </w:rPr>
      </w:pPr>
      <w:r>
        <w:rPr>
          <w:rFonts w:hint="eastAsia"/>
          <w:sz w:val="21"/>
          <w:szCs w:val="21"/>
        </w:rPr>
        <w:t>4．综合实践性教学环节安排： (见附表五)</w:t>
      </w:r>
    </w:p>
    <w:p>
      <w:pPr>
        <w:spacing w:line="380" w:lineRule="exact"/>
        <w:ind w:firstLine="422" w:firstLineChars="200"/>
        <w:rPr>
          <w:b/>
          <w:szCs w:val="21"/>
        </w:rPr>
      </w:pPr>
      <w:r>
        <w:rPr>
          <w:rFonts w:hint="eastAsia"/>
          <w:b/>
          <w:szCs w:val="21"/>
        </w:rPr>
        <w:t>九、学制</w:t>
      </w:r>
    </w:p>
    <w:p>
      <w:pPr>
        <w:pStyle w:val="3"/>
        <w:spacing w:line="380" w:lineRule="exact"/>
        <w:ind w:firstLine="420" w:firstLineChars="200"/>
        <w:rPr>
          <w:sz w:val="21"/>
          <w:szCs w:val="21"/>
        </w:rPr>
      </w:pPr>
      <w:r>
        <w:rPr>
          <w:rFonts w:hint="eastAsia"/>
          <w:sz w:val="21"/>
          <w:szCs w:val="21"/>
        </w:rPr>
        <w:t>基本学制4年。实行弹性修业年限，学习期限3-8年。</w:t>
      </w:r>
    </w:p>
    <w:p>
      <w:pPr>
        <w:spacing w:line="380" w:lineRule="exact"/>
        <w:ind w:firstLine="422" w:firstLineChars="200"/>
        <w:rPr>
          <w:b/>
          <w:szCs w:val="21"/>
        </w:rPr>
      </w:pPr>
      <w:r>
        <w:rPr>
          <w:rFonts w:hint="eastAsia"/>
          <w:b/>
          <w:szCs w:val="21"/>
        </w:rPr>
        <w:t>十、毕业及授予学士学位学分要求</w:t>
      </w:r>
    </w:p>
    <w:p>
      <w:pPr>
        <w:pStyle w:val="3"/>
        <w:spacing w:line="380" w:lineRule="exact"/>
        <w:ind w:firstLine="420" w:firstLineChars="200"/>
        <w:rPr>
          <w:bCs/>
          <w:sz w:val="21"/>
          <w:szCs w:val="21"/>
        </w:rPr>
      </w:pPr>
      <w:r>
        <w:rPr>
          <w:rFonts w:hint="eastAsia"/>
          <w:bCs/>
          <w:sz w:val="21"/>
          <w:szCs w:val="21"/>
        </w:rPr>
        <w:t>总学分：155</w:t>
      </w:r>
    </w:p>
    <w:p>
      <w:pPr>
        <w:pStyle w:val="3"/>
        <w:spacing w:line="380" w:lineRule="exact"/>
        <w:ind w:firstLine="420" w:firstLineChars="200"/>
        <w:rPr>
          <w:bCs/>
          <w:sz w:val="21"/>
        </w:rPr>
      </w:pPr>
      <w:r>
        <w:rPr>
          <w:rFonts w:hint="eastAsia"/>
          <w:bCs/>
          <w:sz w:val="21"/>
          <w:szCs w:val="21"/>
        </w:rPr>
        <w:t>按规定修读完培养方案各模块课程，并获得相应学分，其中，通识教育核心课程、跨学科基础课程、专业教育核心课程和学科专业拓展课需按专业的指定要求修读。</w:t>
      </w:r>
      <w:r>
        <w:rPr>
          <w:rFonts w:hint="eastAsia"/>
          <w:bCs/>
          <w:sz w:val="21"/>
        </w:rPr>
        <w:t>达到</w:t>
      </w:r>
      <w:r>
        <w:rPr>
          <w:bCs/>
          <w:sz w:val="21"/>
        </w:rPr>
        <w:t>学士学位</w:t>
      </w:r>
      <w:r>
        <w:rPr>
          <w:rFonts w:hint="eastAsia"/>
          <w:bCs/>
          <w:sz w:val="21"/>
        </w:rPr>
        <w:t>要求的全学程平均学分绩点2.0及以上。</w:t>
      </w:r>
    </w:p>
    <w:p>
      <w:pPr>
        <w:spacing w:line="380" w:lineRule="exact"/>
        <w:ind w:firstLine="420" w:firstLineChars="200"/>
        <w:rPr>
          <w:kern w:val="0"/>
          <w:szCs w:val="21"/>
        </w:rPr>
      </w:pPr>
      <w:r>
        <w:rPr>
          <w:rFonts w:hint="eastAsia"/>
          <w:kern w:val="0"/>
          <w:szCs w:val="21"/>
        </w:rPr>
        <w:t>学分与学时分配比例见下表：</w:t>
      </w:r>
    </w:p>
    <w:tbl>
      <w:tblPr>
        <w:tblStyle w:val="6"/>
        <w:tblW w:w="9036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6"/>
        <w:gridCol w:w="1729"/>
        <w:gridCol w:w="46"/>
        <w:gridCol w:w="745"/>
        <w:gridCol w:w="1131"/>
        <w:gridCol w:w="1396"/>
        <w:gridCol w:w="1188"/>
        <w:gridCol w:w="223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7" w:hRule="atLeast"/>
          <w:jc w:val="center"/>
        </w:trPr>
        <w:tc>
          <w:tcPr>
            <w:tcW w:w="3086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类      别</w:t>
            </w:r>
          </w:p>
        </w:tc>
        <w:tc>
          <w:tcPr>
            <w:tcW w:w="1131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学分数</w:t>
            </w:r>
          </w:p>
        </w:tc>
        <w:tc>
          <w:tcPr>
            <w:tcW w:w="1396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学分比（%）</w:t>
            </w:r>
          </w:p>
        </w:tc>
        <w:tc>
          <w:tcPr>
            <w:tcW w:w="1188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学时数</w:t>
            </w:r>
          </w:p>
        </w:tc>
        <w:tc>
          <w:tcPr>
            <w:tcW w:w="2235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实验实践学时</w:t>
            </w:r>
          </w:p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（占总学时比）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9" w:hRule="atLeast"/>
          <w:jc w:val="center"/>
        </w:trPr>
        <w:tc>
          <w:tcPr>
            <w:tcW w:w="566" w:type="dxa"/>
            <w:vMerge w:val="restart"/>
            <w:tcBorders>
              <w:top w:val="single" w:color="auto" w:sz="6" w:space="0"/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理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论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教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学</w:t>
            </w:r>
          </w:p>
        </w:tc>
        <w:tc>
          <w:tcPr>
            <w:tcW w:w="177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通识教育核心课</w:t>
            </w:r>
          </w:p>
        </w:tc>
        <w:tc>
          <w:tcPr>
            <w:tcW w:w="7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必修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46</w:t>
            </w:r>
          </w:p>
        </w:tc>
        <w:tc>
          <w:tcPr>
            <w:tcW w:w="13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29.7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846</w:t>
            </w:r>
          </w:p>
        </w:tc>
        <w:tc>
          <w:tcPr>
            <w:tcW w:w="22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136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1" w:hRule="atLeast"/>
          <w:jc w:val="center"/>
        </w:trPr>
        <w:tc>
          <w:tcPr>
            <w:tcW w:w="566" w:type="dxa"/>
            <w:vMerge w:val="continue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7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jc w:val="both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Cs/>
                <w:sz w:val="21"/>
                <w:szCs w:val="21"/>
              </w:rPr>
              <w:t>跨学科基础课</w:t>
            </w:r>
          </w:p>
        </w:tc>
        <w:tc>
          <w:tcPr>
            <w:tcW w:w="745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必修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12</w:t>
            </w:r>
          </w:p>
        </w:tc>
        <w:tc>
          <w:tcPr>
            <w:tcW w:w="1396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7.7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192</w:t>
            </w:r>
          </w:p>
        </w:tc>
        <w:tc>
          <w:tcPr>
            <w:tcW w:w="2235" w:type="dxa"/>
            <w:tcBorders>
              <w:top w:val="single" w:color="auto" w:sz="6" w:space="0"/>
              <w:left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4" w:hRule="atLeast"/>
          <w:jc w:val="center"/>
        </w:trPr>
        <w:tc>
          <w:tcPr>
            <w:tcW w:w="566" w:type="dxa"/>
            <w:vMerge w:val="continue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7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专业教育核心课</w:t>
            </w:r>
          </w:p>
        </w:tc>
        <w:tc>
          <w:tcPr>
            <w:tcW w:w="745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必修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37.5</w:t>
            </w:r>
          </w:p>
        </w:tc>
        <w:tc>
          <w:tcPr>
            <w:tcW w:w="1396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24.2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600</w:t>
            </w:r>
          </w:p>
        </w:tc>
        <w:tc>
          <w:tcPr>
            <w:tcW w:w="2235" w:type="dxa"/>
            <w:tcBorders>
              <w:top w:val="single" w:color="auto" w:sz="6" w:space="0"/>
              <w:left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100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4" w:hRule="atLeast"/>
          <w:jc w:val="center"/>
        </w:trPr>
        <w:tc>
          <w:tcPr>
            <w:tcW w:w="566" w:type="dxa"/>
            <w:vMerge w:val="continue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7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学科专业拓展课</w:t>
            </w:r>
          </w:p>
        </w:tc>
        <w:tc>
          <w:tcPr>
            <w:tcW w:w="745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选修</w:t>
            </w:r>
          </w:p>
        </w:tc>
        <w:tc>
          <w:tcPr>
            <w:tcW w:w="1131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20.5</w:t>
            </w:r>
          </w:p>
        </w:tc>
        <w:tc>
          <w:tcPr>
            <w:tcW w:w="1396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13.2</w:t>
            </w:r>
          </w:p>
        </w:tc>
        <w:tc>
          <w:tcPr>
            <w:tcW w:w="1188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328</w:t>
            </w:r>
          </w:p>
        </w:tc>
        <w:tc>
          <w:tcPr>
            <w:tcW w:w="2235" w:type="dxa"/>
            <w:tcBorders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4" w:hRule="atLeast"/>
          <w:jc w:val="center"/>
        </w:trPr>
        <w:tc>
          <w:tcPr>
            <w:tcW w:w="566" w:type="dxa"/>
            <w:vMerge w:val="continue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7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通识教育拓展课</w:t>
            </w:r>
          </w:p>
        </w:tc>
        <w:tc>
          <w:tcPr>
            <w:tcW w:w="745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选修</w:t>
            </w:r>
          </w:p>
        </w:tc>
        <w:tc>
          <w:tcPr>
            <w:tcW w:w="1131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20</w:t>
            </w:r>
          </w:p>
        </w:tc>
        <w:tc>
          <w:tcPr>
            <w:tcW w:w="1396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12.9</w:t>
            </w:r>
          </w:p>
        </w:tc>
        <w:tc>
          <w:tcPr>
            <w:tcW w:w="1188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320</w:t>
            </w:r>
          </w:p>
        </w:tc>
        <w:tc>
          <w:tcPr>
            <w:tcW w:w="2235" w:type="dxa"/>
            <w:tcBorders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1" w:hRule="atLeast"/>
          <w:jc w:val="center"/>
        </w:trPr>
        <w:tc>
          <w:tcPr>
            <w:tcW w:w="566" w:type="dxa"/>
            <w:vMerge w:val="continue"/>
            <w:tcBorders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52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小    计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136</w:t>
            </w:r>
          </w:p>
        </w:tc>
        <w:tc>
          <w:tcPr>
            <w:tcW w:w="13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87.7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2286</w:t>
            </w:r>
          </w:p>
        </w:tc>
        <w:tc>
          <w:tcPr>
            <w:tcW w:w="22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236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4" w:hRule="atLeast"/>
          <w:jc w:val="center"/>
        </w:trPr>
        <w:tc>
          <w:tcPr>
            <w:tcW w:w="566" w:type="dxa"/>
            <w:vMerge w:val="restart"/>
            <w:tcBorders>
              <w:top w:val="single" w:color="auto" w:sz="6" w:space="0"/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实践教学</w:t>
            </w:r>
          </w:p>
        </w:tc>
        <w:tc>
          <w:tcPr>
            <w:tcW w:w="1729" w:type="dxa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通识实践</w:t>
            </w:r>
          </w:p>
        </w:tc>
        <w:tc>
          <w:tcPr>
            <w:tcW w:w="791" w:type="dxa"/>
            <w:gridSpan w:val="2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</w:tcPr>
          <w:p>
            <w:pPr>
              <w:spacing w:line="2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必修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1396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2.6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11周</w:t>
            </w:r>
          </w:p>
        </w:tc>
        <w:tc>
          <w:tcPr>
            <w:tcW w:w="2235" w:type="dxa"/>
            <w:tcBorders>
              <w:top w:val="single" w:color="auto" w:sz="6" w:space="0"/>
              <w:left w:val="single" w:color="auto" w:sz="6" w:space="0"/>
              <w:right w:val="single" w:color="auto" w:sz="8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宋体" w:hAnsi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4" w:hRule="atLeast"/>
          <w:jc w:val="center"/>
        </w:trPr>
        <w:tc>
          <w:tcPr>
            <w:tcW w:w="566" w:type="dxa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2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专业综合实践</w:t>
            </w:r>
          </w:p>
        </w:tc>
        <w:tc>
          <w:tcPr>
            <w:tcW w:w="791" w:type="dxa"/>
            <w:gridSpan w:val="2"/>
            <w:tcBorders>
              <w:left w:val="single" w:color="auto" w:sz="4" w:space="0"/>
              <w:right w:val="single" w:color="auto" w:sz="6" w:space="0"/>
            </w:tcBorders>
          </w:tcPr>
          <w:p>
            <w:pPr>
              <w:spacing w:line="2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必修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15</w:t>
            </w:r>
          </w:p>
        </w:tc>
        <w:tc>
          <w:tcPr>
            <w:tcW w:w="1396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9.7</w:t>
            </w:r>
          </w:p>
        </w:tc>
        <w:tc>
          <w:tcPr>
            <w:tcW w:w="1188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28周</w:t>
            </w:r>
          </w:p>
        </w:tc>
        <w:tc>
          <w:tcPr>
            <w:tcW w:w="2235" w:type="dxa"/>
            <w:tcBorders>
              <w:left w:val="single" w:color="auto" w:sz="6" w:space="0"/>
              <w:right w:val="single" w:color="auto" w:sz="8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宋体" w:hAnsi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4" w:hRule="atLeast"/>
          <w:jc w:val="center"/>
        </w:trPr>
        <w:tc>
          <w:tcPr>
            <w:tcW w:w="566" w:type="dxa"/>
            <w:vMerge w:val="continue"/>
            <w:tcBorders>
              <w:left w:val="single" w:color="auto" w:sz="8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20" w:type="dxa"/>
            <w:gridSpan w:val="3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小    计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19</w:t>
            </w:r>
          </w:p>
        </w:tc>
        <w:tc>
          <w:tcPr>
            <w:tcW w:w="1396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12.26</w:t>
            </w:r>
          </w:p>
        </w:tc>
        <w:tc>
          <w:tcPr>
            <w:tcW w:w="1188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39周</w:t>
            </w:r>
          </w:p>
        </w:tc>
        <w:tc>
          <w:tcPr>
            <w:tcW w:w="2235" w:type="dxa"/>
            <w:tcBorders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780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4" w:hRule="atLeast"/>
          <w:jc w:val="center"/>
        </w:trPr>
        <w:tc>
          <w:tcPr>
            <w:tcW w:w="3086" w:type="dxa"/>
            <w:gridSpan w:val="4"/>
            <w:tcBorders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        计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155</w:t>
            </w:r>
          </w:p>
        </w:tc>
        <w:tc>
          <w:tcPr>
            <w:tcW w:w="1396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100.0</w:t>
            </w:r>
          </w:p>
        </w:tc>
        <w:tc>
          <w:tcPr>
            <w:tcW w:w="1188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3066</w:t>
            </w:r>
          </w:p>
        </w:tc>
        <w:tc>
          <w:tcPr>
            <w:tcW w:w="2235" w:type="dxa"/>
            <w:tcBorders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1060(33.1%)</w:t>
            </w:r>
          </w:p>
        </w:tc>
      </w:tr>
    </w:tbl>
    <w:p>
      <w:pPr>
        <w:pStyle w:val="3"/>
        <w:spacing w:line="360" w:lineRule="exact"/>
        <w:ind w:firstLine="422" w:firstLineChars="200"/>
        <w:rPr>
          <w:b/>
          <w:sz w:val="21"/>
        </w:rPr>
      </w:pPr>
    </w:p>
    <w:p>
      <w:pPr>
        <w:spacing w:line="500" w:lineRule="exact"/>
        <w:jc w:val="center"/>
        <w:rPr>
          <w:rFonts w:ascii="方正小标宋简体" w:eastAsia="方正小标宋简体"/>
          <w:spacing w:val="20"/>
          <w:sz w:val="44"/>
          <w:szCs w:val="44"/>
        </w:rPr>
      </w:pPr>
    </w:p>
    <w:p>
      <w:pPr>
        <w:spacing w:line="500" w:lineRule="exact"/>
        <w:jc w:val="center"/>
        <w:rPr>
          <w:rFonts w:ascii="方正小标宋简体" w:eastAsia="方正小标宋简体"/>
          <w:b/>
          <w:bCs/>
          <w:spacing w:val="20"/>
          <w:sz w:val="44"/>
          <w:szCs w:val="44"/>
        </w:rPr>
      </w:pPr>
      <w:r>
        <w:rPr>
          <w:rFonts w:ascii="方正小标宋简体" w:eastAsia="方正小标宋简体"/>
          <w:spacing w:val="20"/>
          <w:sz w:val="44"/>
          <w:szCs w:val="44"/>
        </w:rPr>
        <w:br w:type="page"/>
      </w:r>
      <w:r>
        <w:rPr>
          <w:rFonts w:hint="eastAsia" w:ascii="宋体" w:hAnsi="宋体" w:eastAsia="宋体" w:cs="宋体"/>
          <w:b/>
          <w:bCs/>
          <w:spacing w:val="20"/>
          <w:sz w:val="32"/>
          <w:szCs w:val="32"/>
        </w:rPr>
        <w:t>土地资源管理专业教学计划安排</w:t>
      </w:r>
    </w:p>
    <w:p>
      <w:pPr>
        <w:spacing w:line="240" w:lineRule="exact"/>
        <w:jc w:val="center"/>
        <w:rPr>
          <w:rFonts w:ascii="宋体"/>
          <w:b/>
          <w:spacing w:val="20"/>
          <w:sz w:val="24"/>
        </w:rPr>
      </w:pPr>
      <w:r>
        <w:rPr>
          <w:rFonts w:ascii="宋体"/>
          <w:sz w:val="16"/>
        </w:rPr>
        <mc:AlternateContent>
          <mc:Choice Requires="wpg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-812800</wp:posOffset>
                </wp:positionV>
                <wp:extent cx="228600" cy="99060"/>
                <wp:effectExtent l="0" t="0" r="0" b="0"/>
                <wp:wrapNone/>
                <wp:docPr id="624" name="组合 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600" cy="99060"/>
                          <a:chOff x="321" y="42"/>
                          <a:chExt cx="24" cy="25"/>
                        </a:xfrm>
                        <a:effectLst/>
                      </wpg:grpSpPr>
                      <wps:wsp>
                        <wps:cNvPr id="625" name="文本框 63"/>
                        <wps:cNvSpPr txBox="1"/>
                        <wps:spPr>
                          <a:xfrm>
                            <a:off x="321" y="42"/>
                            <a:ext cx="13" cy="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  <w:sz w:val="24"/>
                                </w:rPr>
                                <w:t>＄</w:t>
                              </w:r>
                            </w:p>
                          </w:txbxContent>
                        </wps:txbx>
                        <wps:bodyPr wrap="square" upright="1"/>
                      </wps:wsp>
                      <wps:wsp>
                        <wps:cNvPr id="626" name="文本框 64"/>
                        <wps:cNvSpPr txBox="1"/>
                        <wps:spPr>
                          <a:xfrm>
                            <a:off x="331" y="48"/>
                            <a:ext cx="14" cy="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  <w:sz w:val="24"/>
                                </w:rPr>
                                <w:t>∶</w:t>
                              </w:r>
                            </w:p>
                          </w:txbxContent>
                        </wps:txbx>
                        <wps:bodyPr wrap="square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62" o:spid="_x0000_s1026" o:spt="203" style="position:absolute;left:0pt;margin-left:234pt;margin-top:-64pt;height:7.8pt;width:18pt;z-index:251655168;mso-width-relative:page;mso-height-relative:page;" coordorigin="321,42" coordsize="24,25" o:gfxdata="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jNl9XbAAAADQEAAA8AAAAAAAAAAQAgAAAAIgAAAGRy&#10;cy9kb3ducmV2LnhtbFBLAQIUABQAAAAIAIdO4kBtOh9nOwIAAOwFAAAOAAAAAAAAAAEAIAAAACoB&#10;AABkcnMvZTJvRG9jLnhtbFBLBQYAAAAABgAGAFkBAADXBQAAAAA=&#10;">
                <o:lock v:ext="edit" aspectratio="f"/>
                <v:shape id="文本框 63" o:spid="_x0000_s1026" o:spt="202" type="#_x0000_t202" style="position:absolute;left:321;top:42;height:22;width:13;" filled="f" stroked="f" coordsize="21600,21600" o:gfxdata="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WYq8LsAAADc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  <w:sz w:val="24"/>
                          </w:rPr>
                          <w:t>＄</w:t>
                        </w:r>
                      </w:p>
                    </w:txbxContent>
                  </v:textbox>
                </v:shape>
                <v:shape id="文本框 64" o:spid="_x0000_s1026" o:spt="202" type="#_x0000_t202" style="position:absolute;left:331;top:48;height:19;width:14;" filled="f" stroked="f" coordsize="21600,21600" o:gfxdata="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bS0h74A&#10;AADc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  <w:sz w:val="24"/>
                          </w:rPr>
                          <w:t>∶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jc w:val="center"/>
        <w:rPr>
          <w:rFonts w:ascii="宋体"/>
          <w:b/>
          <w:sz w:val="24"/>
        </w:rPr>
      </w:pPr>
      <w:r>
        <w:rPr>
          <w:rFonts w:hint="eastAsia" w:ascii="宋体"/>
          <w:b/>
          <w:spacing w:val="20"/>
          <w:sz w:val="24"/>
        </w:rPr>
        <w:t>附表一、教学日历  （2017级）</w:t>
      </w:r>
    </w:p>
    <w:p>
      <w:pPr>
        <w:jc w:val="center"/>
        <w:rPr>
          <w:rFonts w:ascii="宋体"/>
          <w:sz w:val="16"/>
        </w:rPr>
      </w:pPr>
      <w:r>
        <w:rPr>
          <w:rFonts w:ascii="宋体"/>
          <w:sz w:val="16"/>
        </w:rPr>
        <w:drawing>
          <wp:anchor distT="0" distB="0" distL="114300" distR="114300" simplePos="0" relativeHeight="251649024" behindDoc="0" locked="0" layoutInCell="1" allowOverlap="1">
            <wp:simplePos x="0" y="0"/>
            <wp:positionH relativeFrom="column">
              <wp:posOffset>-127000</wp:posOffset>
            </wp:positionH>
            <wp:positionV relativeFrom="paragraph">
              <wp:posOffset>175260</wp:posOffset>
            </wp:positionV>
            <wp:extent cx="6075680" cy="2877820"/>
            <wp:effectExtent l="0" t="0" r="0" b="0"/>
            <wp:wrapNone/>
            <wp:docPr id="623" name="图片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3" name="图片 149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75680" cy="2877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jc w:val="center"/>
        <w:rPr>
          <w:rFonts w:ascii="宋体"/>
          <w:sz w:val="16"/>
        </w:rPr>
      </w:pPr>
    </w:p>
    <w:p>
      <w:pPr>
        <w:jc w:val="center"/>
        <w:rPr>
          <w:rFonts w:ascii="宋体"/>
          <w:sz w:val="16"/>
        </w:rPr>
      </w:pPr>
    </w:p>
    <w:p>
      <w:pPr>
        <w:jc w:val="center"/>
        <w:rPr>
          <w:rFonts w:ascii="宋体"/>
          <w:sz w:val="16"/>
        </w:rPr>
      </w:pPr>
    </w:p>
    <w:p>
      <w:pPr>
        <w:jc w:val="center"/>
        <w:rPr>
          <w:rFonts w:ascii="宋体"/>
          <w:sz w:val="16"/>
        </w:rPr>
      </w:pPr>
    </w:p>
    <w:p>
      <w:pPr>
        <w:jc w:val="center"/>
        <w:rPr>
          <w:rFonts w:ascii="宋体"/>
          <w:sz w:val="16"/>
        </w:rPr>
      </w:pPr>
    </w:p>
    <w:p>
      <w:pPr>
        <w:jc w:val="center"/>
        <w:rPr>
          <w:rFonts w:ascii="宋体"/>
          <w:sz w:val="16"/>
        </w:rPr>
      </w:pPr>
    </w:p>
    <w:p>
      <w:pPr>
        <w:jc w:val="center"/>
        <w:rPr>
          <w:rFonts w:ascii="宋体"/>
          <w:sz w:val="16"/>
        </w:rPr>
      </w:pPr>
    </w:p>
    <w:p>
      <w:pPr>
        <w:jc w:val="center"/>
        <w:rPr>
          <w:rFonts w:ascii="宋体"/>
          <w:sz w:val="16"/>
        </w:rPr>
      </w:pPr>
    </w:p>
    <w:p>
      <w:pPr>
        <w:jc w:val="center"/>
        <w:rPr>
          <w:rFonts w:ascii="宋体"/>
          <w:sz w:val="16"/>
        </w:rPr>
      </w:pPr>
    </w:p>
    <w:p>
      <w:pPr>
        <w:jc w:val="center"/>
        <w:rPr>
          <w:rFonts w:ascii="宋体"/>
          <w:sz w:val="16"/>
        </w:rPr>
      </w:pPr>
    </w:p>
    <w:p>
      <w:pPr>
        <w:jc w:val="center"/>
        <w:rPr>
          <w:b/>
          <w:spacing w:val="20"/>
          <w:sz w:val="24"/>
        </w:rPr>
      </w:pPr>
    </w:p>
    <w:p>
      <w:pPr>
        <w:jc w:val="center"/>
        <w:rPr>
          <w:b/>
          <w:spacing w:val="20"/>
          <w:sz w:val="24"/>
        </w:rPr>
      </w:pPr>
    </w:p>
    <w:p>
      <w:pPr>
        <w:jc w:val="center"/>
        <w:rPr>
          <w:b/>
          <w:spacing w:val="20"/>
          <w:sz w:val="24"/>
        </w:rPr>
      </w:pPr>
    </w:p>
    <w:p>
      <w:pPr>
        <w:spacing w:after="100" w:afterAutospacing="1"/>
        <w:jc w:val="center"/>
      </w:pPr>
      <w:r>
        <w:rPr>
          <w:rFonts w:hint="eastAsia"/>
          <w:b/>
          <w:spacing w:val="20"/>
          <w:sz w:val="24"/>
        </w:rPr>
        <w:t>附表二、各学期教学活动时间安排</w:t>
      </w:r>
    </w:p>
    <w:p>
      <w:r>
        <w:rPr>
          <w:sz w:val="20"/>
        </w:rPr>
        <w:drawing>
          <wp:anchor distT="0" distB="0" distL="114300" distR="114300" simplePos="0" relativeHeight="251648000" behindDoc="0" locked="0" layoutInCell="1" allowOverlap="1">
            <wp:simplePos x="0" y="0"/>
            <wp:positionH relativeFrom="column">
              <wp:posOffset>-62230</wp:posOffset>
            </wp:positionH>
            <wp:positionV relativeFrom="paragraph">
              <wp:posOffset>55245</wp:posOffset>
            </wp:positionV>
            <wp:extent cx="5838825" cy="2026920"/>
            <wp:effectExtent l="0" t="0" r="13335" b="0"/>
            <wp:wrapNone/>
            <wp:docPr id="622" name="图片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2" name="图片 15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38825" cy="2026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/>
    <w:p/>
    <w:p/>
    <w:p/>
    <w:p/>
    <w:p/>
    <w:p/>
    <w:p/>
    <w:p/>
    <w:p/>
    <w:p/>
    <w:p>
      <w:r>
        <w:rPr>
          <w:rFonts w:hint="eastAsia"/>
        </w:rPr>
        <w:t>备注：</w:t>
      </w:r>
    </w:p>
    <w:p>
      <w:pPr>
        <w:numPr>
          <w:ilvl w:val="0"/>
          <w:numId w:val="1"/>
        </w:numPr>
        <w:tabs>
          <w:tab w:val="left" w:pos="1050"/>
        </w:tabs>
      </w:pPr>
      <w:r>
        <w:rPr>
          <w:rFonts w:hint="eastAsia"/>
        </w:rPr>
        <w:t>一般每学期共19周；</w:t>
      </w:r>
    </w:p>
    <w:p>
      <w:pPr>
        <w:numPr>
          <w:ilvl w:val="0"/>
          <w:numId w:val="1"/>
        </w:numPr>
        <w:tabs>
          <w:tab w:val="left" w:pos="1050"/>
        </w:tabs>
      </w:pPr>
      <w:r>
        <w:rPr>
          <w:rFonts w:hint="eastAsia"/>
        </w:rPr>
        <w:t>一般每学年寒假6周，暑假8周(最后一学年不安排暑假)；</w:t>
      </w:r>
    </w:p>
    <w:p>
      <w:pPr>
        <w:numPr>
          <w:ilvl w:val="0"/>
          <w:numId w:val="1"/>
        </w:numPr>
        <w:tabs>
          <w:tab w:val="left" w:pos="1050"/>
        </w:tabs>
      </w:pPr>
      <w:r>
        <w:rPr>
          <w:rFonts w:hint="eastAsia"/>
        </w:rPr>
        <w:t>社会实践一般安排在假期进行；理工科专业生产实习一般安排在暑假进行；</w:t>
      </w:r>
    </w:p>
    <w:p>
      <w:pPr>
        <w:tabs>
          <w:tab w:val="left" w:pos="1050"/>
        </w:tabs>
        <w:ind w:firstLine="630" w:firstLineChars="300"/>
      </w:pPr>
      <w:r>
        <w:rPr>
          <w:rFonts w:hint="eastAsia"/>
        </w:rPr>
        <w:t>4.  志愿者服务活动(1周)安排在第二、三学期，由学生所在学院统筹安排，不占课内学时；</w:t>
      </w:r>
    </w:p>
    <w:p>
      <w:pPr>
        <w:tabs>
          <w:tab w:val="left" w:pos="1050"/>
        </w:tabs>
        <w:ind w:firstLine="630" w:firstLineChars="300"/>
      </w:pPr>
      <w:r>
        <w:rPr>
          <w:rFonts w:hint="eastAsia"/>
        </w:rPr>
        <w:t>5.  2018级、2019级、2020级学生参照此方案执行。</w:t>
      </w:r>
    </w:p>
    <w:p>
      <w:pPr>
        <w:tabs>
          <w:tab w:val="left" w:pos="1050"/>
        </w:tabs>
        <w:jc w:val="center"/>
        <w:rPr>
          <w:b/>
          <w:spacing w:val="8"/>
          <w:sz w:val="24"/>
        </w:rPr>
      </w:pPr>
      <w:r>
        <w:br w:type="page"/>
      </w:r>
      <w:r>
        <w:rPr>
          <w:rFonts w:hint="eastAsia"/>
          <w:b/>
          <w:spacing w:val="8"/>
          <w:sz w:val="24"/>
        </w:rPr>
        <w:t>附表三、土地资源管理专业通识理论教育课程设置（一）</w:t>
      </w:r>
    </w:p>
    <w:tbl>
      <w:tblPr>
        <w:tblStyle w:val="6"/>
        <w:tblW w:w="9524" w:type="dxa"/>
        <w:tblInd w:w="-34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9"/>
        <w:gridCol w:w="1078"/>
        <w:gridCol w:w="3056"/>
        <w:gridCol w:w="539"/>
        <w:gridCol w:w="539"/>
        <w:gridCol w:w="539"/>
        <w:gridCol w:w="719"/>
        <w:gridCol w:w="898"/>
        <w:gridCol w:w="719"/>
        <w:gridCol w:w="89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 w:hRule="atLeast"/>
          <w:tblHeader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课程类别</w:t>
            </w:r>
          </w:p>
        </w:tc>
        <w:tc>
          <w:tcPr>
            <w:tcW w:w="10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课程编号</w:t>
            </w:r>
          </w:p>
        </w:tc>
        <w:tc>
          <w:tcPr>
            <w:tcW w:w="3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课程名称</w:t>
            </w:r>
          </w:p>
        </w:tc>
        <w:tc>
          <w:tcPr>
            <w:tcW w:w="5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学分</w:t>
            </w:r>
          </w:p>
        </w:tc>
        <w:tc>
          <w:tcPr>
            <w:tcW w:w="5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学时</w:t>
            </w:r>
          </w:p>
        </w:tc>
        <w:tc>
          <w:tcPr>
            <w:tcW w:w="5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讲授</w:t>
            </w:r>
          </w:p>
        </w:tc>
        <w:tc>
          <w:tcPr>
            <w:tcW w:w="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实验/专题辅导</w:t>
            </w:r>
          </w:p>
        </w:tc>
        <w:tc>
          <w:tcPr>
            <w:tcW w:w="8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开设学期/周学时</w:t>
            </w:r>
          </w:p>
        </w:tc>
        <w:tc>
          <w:tcPr>
            <w:tcW w:w="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考核</w:t>
            </w:r>
          </w:p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方式</w:t>
            </w:r>
          </w:p>
        </w:tc>
        <w:tc>
          <w:tcPr>
            <w:tcW w:w="8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9" w:hRule="atLeast"/>
        </w:trPr>
        <w:tc>
          <w:tcPr>
            <w:tcW w:w="5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通识教育核心课    </w:t>
            </w:r>
          </w:p>
          <w:p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  <w:p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学分</w:t>
            </w:r>
          </w:p>
          <w:p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846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学时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27211101</w:t>
            </w:r>
          </w:p>
        </w:tc>
        <w:tc>
          <w:tcPr>
            <w:tcW w:w="3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思想道德修养与法律基础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 w:type="textWrapping"/>
            </w:r>
            <w:r>
              <w:rPr>
                <w:rFonts w:ascii="Times New Roman" w:hAnsi="Times New Roman" w:cs="Times New Roman"/>
                <w:sz w:val="18"/>
                <w:szCs w:val="18"/>
              </w:rPr>
              <w:t>Thought Morals Tutelage and Legal Foundation</w:t>
            </w:r>
          </w:p>
        </w:tc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1-7/4</w:t>
            </w:r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3" w:hRule="atLeast"/>
        </w:trPr>
        <w:tc>
          <w:tcPr>
            <w:tcW w:w="5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27211102</w:t>
            </w:r>
          </w:p>
        </w:tc>
        <w:tc>
          <w:tcPr>
            <w:tcW w:w="3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中国近现代史纲要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 w:type="textWrapping"/>
            </w:r>
            <w:r>
              <w:rPr>
                <w:rFonts w:ascii="Times New Roman" w:hAnsi="Times New Roman" w:cs="Times New Roman"/>
                <w:sz w:val="18"/>
                <w:szCs w:val="18"/>
              </w:rPr>
              <w:t>Survey of Modern Chinese History</w:t>
            </w:r>
          </w:p>
        </w:tc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1-7/2</w:t>
            </w:r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9" w:hRule="atLeast"/>
        </w:trPr>
        <w:tc>
          <w:tcPr>
            <w:tcW w:w="5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27111101</w:t>
            </w:r>
          </w:p>
        </w:tc>
        <w:tc>
          <w:tcPr>
            <w:tcW w:w="3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马克思主义基本原理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 w:type="textWrapping"/>
            </w:r>
            <w:r>
              <w:rPr>
                <w:rFonts w:ascii="Times New Roman" w:hAnsi="Times New Roman" w:cs="Times New Roman"/>
                <w:sz w:val="18"/>
                <w:szCs w:val="18"/>
              </w:rPr>
              <w:t>Curriculum on Basic Principles of Marxism</w:t>
            </w:r>
          </w:p>
        </w:tc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2.5</w:t>
            </w:r>
          </w:p>
        </w:tc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1-7/4</w:t>
            </w:r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" w:hRule="atLeast"/>
        </w:trPr>
        <w:tc>
          <w:tcPr>
            <w:tcW w:w="5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27111102</w:t>
            </w:r>
          </w:p>
        </w:tc>
        <w:tc>
          <w:tcPr>
            <w:tcW w:w="3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毛泽东思想和中国特色社会主义理论体系概论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Curriculum on Thought of Mao Zedong and Theoretical System of Chinese Characteristic Socialism</w:t>
            </w:r>
          </w:p>
        </w:tc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4.5</w:t>
            </w:r>
          </w:p>
        </w:tc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</w:t>
            </w:r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1-7/4</w:t>
            </w:r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</w:trPr>
        <w:tc>
          <w:tcPr>
            <w:tcW w:w="5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27211103</w:t>
            </w:r>
          </w:p>
        </w:tc>
        <w:tc>
          <w:tcPr>
            <w:tcW w:w="3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形势与政策教育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 w:type="textWrapping"/>
            </w:r>
            <w:r>
              <w:rPr>
                <w:rFonts w:ascii="Times New Roman" w:hAnsi="Times New Roman" w:cs="Times New Roman"/>
                <w:sz w:val="18"/>
                <w:szCs w:val="18"/>
              </w:rPr>
              <w:t>Situation and Polity Education</w:t>
            </w:r>
          </w:p>
        </w:tc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1,3,5,6/2</w:t>
            </w:r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" w:hRule="atLeast"/>
        </w:trPr>
        <w:tc>
          <w:tcPr>
            <w:tcW w:w="5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56011106</w:t>
            </w:r>
          </w:p>
        </w:tc>
        <w:tc>
          <w:tcPr>
            <w:tcW w:w="3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军事理论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 w:type="textWrapping"/>
            </w:r>
            <w:r>
              <w:rPr>
                <w:rFonts w:ascii="Times New Roman" w:hAnsi="Times New Roman" w:cs="Times New Roman"/>
                <w:sz w:val="18"/>
                <w:szCs w:val="18"/>
              </w:rPr>
              <w:t>Military Theory</w:t>
            </w:r>
          </w:p>
        </w:tc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2/2</w:t>
            </w:r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9" w:hRule="atLeast"/>
        </w:trPr>
        <w:tc>
          <w:tcPr>
            <w:tcW w:w="5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56011107</w:t>
            </w:r>
          </w:p>
        </w:tc>
        <w:tc>
          <w:tcPr>
            <w:tcW w:w="3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青年学生健康教育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The Health Education of the Youth Students</w:t>
            </w:r>
          </w:p>
        </w:tc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0.5</w:t>
            </w:r>
          </w:p>
        </w:tc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1/2</w:t>
            </w:r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3" w:hRule="atLeast"/>
        </w:trPr>
        <w:tc>
          <w:tcPr>
            <w:tcW w:w="5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56011109</w:t>
            </w:r>
          </w:p>
        </w:tc>
        <w:tc>
          <w:tcPr>
            <w:tcW w:w="3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大学生心理健康教育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College Students’ Mental Health Education</w:t>
            </w:r>
          </w:p>
        </w:tc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1,2/2</w:t>
            </w:r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" w:hRule="atLeast"/>
        </w:trPr>
        <w:tc>
          <w:tcPr>
            <w:tcW w:w="5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56010103</w:t>
            </w:r>
          </w:p>
        </w:tc>
        <w:tc>
          <w:tcPr>
            <w:tcW w:w="3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大学生职业发展与就业指导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Career Guidance</w:t>
            </w:r>
          </w:p>
        </w:tc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2,7/2</w:t>
            </w:r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6" w:hRule="atLeast"/>
        </w:trPr>
        <w:tc>
          <w:tcPr>
            <w:tcW w:w="5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56011109</w:t>
            </w:r>
          </w:p>
        </w:tc>
        <w:tc>
          <w:tcPr>
            <w:tcW w:w="3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创新创业教育</w:t>
            </w:r>
          </w:p>
          <w:p>
            <w:pPr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Innovation and Enterprise Education</w:t>
            </w:r>
          </w:p>
        </w:tc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3,6/2</w:t>
            </w:r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5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25113106</w:t>
            </w:r>
          </w:p>
        </w:tc>
        <w:tc>
          <w:tcPr>
            <w:tcW w:w="3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体育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 w:type="textWrapping"/>
            </w:r>
            <w:r>
              <w:rPr>
                <w:rFonts w:ascii="Times New Roman" w:hAnsi="Times New Roman" w:cs="Times New Roman"/>
                <w:sz w:val="18"/>
                <w:szCs w:val="18"/>
              </w:rPr>
              <w:t>Physical Education</w:t>
            </w:r>
          </w:p>
        </w:tc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</w:t>
            </w:r>
          </w:p>
        </w:tc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</w:t>
            </w:r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1-7/2</w:t>
            </w:r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体能测试24，专题辅导16，学时自主学习8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5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23112301</w:t>
            </w:r>
          </w:p>
        </w:tc>
        <w:tc>
          <w:tcPr>
            <w:tcW w:w="3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大学英语读写（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Ⅱ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）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College English Reading &amp; Writing</w:t>
            </w:r>
          </w:p>
        </w:tc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8.5</w:t>
            </w:r>
          </w:p>
        </w:tc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</w:t>
            </w:r>
          </w:p>
        </w:tc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</w:t>
            </w:r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1-4/4</w:t>
            </w:r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5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23112401</w:t>
            </w:r>
          </w:p>
        </w:tc>
        <w:tc>
          <w:tcPr>
            <w:tcW w:w="3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大学外语听说（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Ⅱ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）</w:t>
            </w:r>
          </w:p>
          <w:p>
            <w:pPr>
              <w:autoSpaceDE w:val="0"/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College English Listening &amp; Speaking</w:t>
            </w:r>
          </w:p>
        </w:tc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2.5</w:t>
            </w:r>
          </w:p>
        </w:tc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1-4/2</w:t>
            </w:r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</w:trPr>
        <w:tc>
          <w:tcPr>
            <w:tcW w:w="5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19221105</w:t>
            </w:r>
          </w:p>
        </w:tc>
        <w:tc>
          <w:tcPr>
            <w:tcW w:w="3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ind w:left="-108" w:right="-108" w:firstLine="10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经济数学</w:t>
            </w:r>
          </w:p>
          <w:p>
            <w:pPr>
              <w:spacing w:line="240" w:lineRule="exact"/>
              <w:ind w:left="-108" w:right="-108" w:firstLine="10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Economic Mathematics</w:t>
            </w:r>
          </w:p>
        </w:tc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tabs>
                <w:tab w:val="decimal" w:pos="-3"/>
              </w:tabs>
              <w:spacing w:line="240" w:lineRule="exact"/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6.5</w:t>
            </w:r>
          </w:p>
        </w:tc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tabs>
                <w:tab w:val="decimal" w:pos="-3"/>
              </w:tabs>
              <w:spacing w:line="240" w:lineRule="exact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48+</w:t>
            </w:r>
          </w:p>
          <w:p>
            <w:pPr>
              <w:tabs>
                <w:tab w:val="decimal" w:pos="-3"/>
              </w:tabs>
              <w:spacing w:line="240" w:lineRule="exact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</w:t>
            </w:r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1/3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2/4</w:t>
            </w:r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数学类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</w:trPr>
        <w:tc>
          <w:tcPr>
            <w:tcW w:w="5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19221201</w:t>
            </w:r>
          </w:p>
        </w:tc>
        <w:tc>
          <w:tcPr>
            <w:tcW w:w="3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ind w:left="-108" w:right="-108" w:firstLine="10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线性代数</w:t>
            </w:r>
          </w:p>
          <w:p>
            <w:pPr>
              <w:spacing w:line="240" w:lineRule="exact"/>
              <w:ind w:left="-108" w:right="-108" w:firstLine="10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Linear Algebra</w:t>
            </w:r>
          </w:p>
        </w:tc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tabs>
                <w:tab w:val="decimal" w:pos="-3"/>
              </w:tabs>
              <w:spacing w:line="240" w:lineRule="exact"/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1.5</w:t>
            </w:r>
          </w:p>
        </w:tc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tabs>
                <w:tab w:val="decimal" w:pos="-3"/>
              </w:tabs>
              <w:spacing w:line="240" w:lineRule="exact"/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3/2</w:t>
            </w:r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数学类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</w:trPr>
        <w:tc>
          <w:tcPr>
            <w:tcW w:w="5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19221302</w:t>
            </w:r>
          </w:p>
        </w:tc>
        <w:tc>
          <w:tcPr>
            <w:tcW w:w="3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ind w:left="-108" w:right="-108" w:firstLine="10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概率论与数理统计</w:t>
            </w:r>
          </w:p>
          <w:p>
            <w:pPr>
              <w:spacing w:line="240" w:lineRule="exact"/>
              <w:ind w:left="-108" w:right="-108" w:firstLine="10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Probability and Statistics</w:t>
            </w:r>
          </w:p>
        </w:tc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tabs>
                <w:tab w:val="decimal" w:pos="-3"/>
              </w:tabs>
              <w:spacing w:line="240" w:lineRule="exact"/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3.5</w:t>
            </w:r>
          </w:p>
        </w:tc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tabs>
                <w:tab w:val="decimal" w:pos="-3"/>
              </w:tabs>
              <w:spacing w:line="240" w:lineRule="exact"/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4/4</w:t>
            </w:r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数学类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5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小    计</w:t>
            </w:r>
          </w:p>
        </w:tc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46</w:t>
            </w:r>
          </w:p>
        </w:tc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846</w:t>
            </w:r>
          </w:p>
        </w:tc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136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>
      <w:pPr>
        <w:rPr>
          <w:b/>
          <w:spacing w:val="8"/>
          <w:sz w:val="24"/>
        </w:rPr>
      </w:pPr>
      <w:r>
        <w:rPr>
          <w:rFonts w:hint="eastAsia"/>
          <w:b/>
          <w:spacing w:val="8"/>
          <w:sz w:val="24"/>
        </w:rPr>
        <w:br w:type="page"/>
      </w:r>
    </w:p>
    <w:p>
      <w:pPr>
        <w:jc w:val="center"/>
      </w:pPr>
      <w:r>
        <w:rPr>
          <w:rFonts w:hint="eastAsia"/>
          <w:b/>
          <w:spacing w:val="8"/>
          <w:sz w:val="24"/>
        </w:rPr>
        <w:t>附表三、土地资源管理专业通识理论教育课程设置（二）</w:t>
      </w:r>
    </w:p>
    <w:tbl>
      <w:tblPr>
        <w:tblStyle w:val="6"/>
        <w:tblW w:w="9540" w:type="dxa"/>
        <w:tblInd w:w="-34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9"/>
        <w:gridCol w:w="1120"/>
        <w:gridCol w:w="2891"/>
        <w:gridCol w:w="540"/>
        <w:gridCol w:w="540"/>
        <w:gridCol w:w="540"/>
        <w:gridCol w:w="720"/>
        <w:gridCol w:w="900"/>
        <w:gridCol w:w="720"/>
        <w:gridCol w:w="90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  <w:tblHeader/>
        </w:trPr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课程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类别</w:t>
            </w:r>
          </w:p>
        </w:tc>
        <w:tc>
          <w:tcPr>
            <w:tcW w:w="11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课程编号</w:t>
            </w:r>
          </w:p>
        </w:tc>
        <w:tc>
          <w:tcPr>
            <w:tcW w:w="2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课程名称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学分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学时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讲授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实验/专题辅导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开设学期/周学时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考核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方式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669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跨学科基础课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12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学分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192</w:t>
            </w:r>
          </w:p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  <w:p>
            <w:pPr>
              <w:spacing w:line="2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学时</w:t>
            </w:r>
          </w:p>
        </w:tc>
        <w:tc>
          <w:tcPr>
            <w:tcW w:w="112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29221103X0</w:t>
            </w:r>
          </w:p>
        </w:tc>
        <w:tc>
          <w:tcPr>
            <w:tcW w:w="2891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地</w:t>
            </w:r>
            <w:r>
              <w:rPr>
                <w:sz w:val="18"/>
                <w:szCs w:val="18"/>
              </w:rPr>
              <w:t>球科学概论</w:t>
            </w:r>
            <w:bookmarkStart w:id="2" w:name="_GoBack"/>
            <w:bookmarkEnd w:id="2"/>
          </w:p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Earth Science Survey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72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2/2</w:t>
            </w:r>
          </w:p>
        </w:tc>
        <w:tc>
          <w:tcPr>
            <w:tcW w:w="72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考查</w:t>
            </w:r>
          </w:p>
        </w:tc>
        <w:tc>
          <w:tcPr>
            <w:tcW w:w="900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海洋学类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</w:trPr>
        <w:tc>
          <w:tcPr>
            <w:tcW w:w="669" w:type="dxa"/>
            <w:vMerge w:val="continue"/>
            <w:tcBorders>
              <w:left w:val="single" w:color="auto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24321103x0</w:t>
            </w:r>
          </w:p>
        </w:tc>
        <w:tc>
          <w:tcPr>
            <w:tcW w:w="2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社交</w:t>
            </w:r>
            <w:r>
              <w:rPr>
                <w:sz w:val="18"/>
                <w:szCs w:val="18"/>
              </w:rPr>
              <w:t>礼仪</w:t>
            </w:r>
          </w:p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Social etiquette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tabs>
                <w:tab w:val="decimal" w:pos="-3"/>
              </w:tabs>
              <w:spacing w:line="24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1.5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tabs>
                <w:tab w:val="decimal" w:pos="-3"/>
              </w:tabs>
              <w:spacing w:line="24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1/3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考查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艺术学类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69" w:type="dxa"/>
            <w:vMerge w:val="continue"/>
            <w:tcBorders>
              <w:left w:val="single" w:color="auto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13421307x0</w:t>
            </w:r>
          </w:p>
        </w:tc>
        <w:tc>
          <w:tcPr>
            <w:tcW w:w="2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生态</w:t>
            </w:r>
            <w:r>
              <w:rPr>
                <w:sz w:val="18"/>
                <w:szCs w:val="18"/>
              </w:rPr>
              <w:t>学</w:t>
            </w:r>
          </w:p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Ecology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tabs>
                <w:tab w:val="decimal" w:pos="-3"/>
              </w:tabs>
              <w:spacing w:line="24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tabs>
                <w:tab w:val="decimal" w:pos="-3"/>
              </w:tabs>
              <w:spacing w:line="24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tabs>
                <w:tab w:val="decimal" w:pos="-3"/>
              </w:tabs>
              <w:spacing w:line="24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3/4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考查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生物学类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</w:trPr>
        <w:tc>
          <w:tcPr>
            <w:tcW w:w="669" w:type="dxa"/>
            <w:vMerge w:val="continue"/>
            <w:tcBorders>
              <w:left w:val="single" w:color="auto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12121101X0</w:t>
            </w:r>
          </w:p>
        </w:tc>
        <w:tc>
          <w:tcPr>
            <w:tcW w:w="2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食品</w:t>
            </w:r>
            <w:r>
              <w:rPr>
                <w:sz w:val="18"/>
                <w:szCs w:val="18"/>
              </w:rPr>
              <w:t>营养学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Food Nutriology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1.5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24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24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3/2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考查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生物学类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669" w:type="dxa"/>
            <w:vMerge w:val="continue"/>
            <w:tcBorders>
              <w:left w:val="single" w:color="auto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34121108</w:t>
            </w:r>
          </w:p>
        </w:tc>
        <w:tc>
          <w:tcPr>
            <w:tcW w:w="2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房地产法律</w:t>
            </w:r>
            <w:r>
              <w:rPr>
                <w:sz w:val="18"/>
                <w:szCs w:val="18"/>
              </w:rPr>
              <w:t>概论</w:t>
            </w:r>
          </w:p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Introduction to real estate law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4/2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考查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法学类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</w:trPr>
        <w:tc>
          <w:tcPr>
            <w:tcW w:w="669" w:type="dxa"/>
            <w:vMerge w:val="continue"/>
            <w:tcBorders>
              <w:left w:val="single" w:color="auto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27331205</w:t>
            </w:r>
          </w:p>
        </w:tc>
        <w:tc>
          <w:tcPr>
            <w:tcW w:w="2891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公共</w:t>
            </w:r>
            <w:r>
              <w:rPr>
                <w:sz w:val="18"/>
                <w:szCs w:val="18"/>
              </w:rPr>
              <w:t>行政学</w:t>
            </w:r>
          </w:p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Public administration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4/2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考查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法学类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669" w:type="dxa"/>
            <w:vMerge w:val="continue"/>
            <w:tcBorders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0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小    计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12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192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192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</w:tcPr>
          <w:p>
            <w:pPr>
              <w:rPr>
                <w:sz w:val="18"/>
                <w:szCs w:val="18"/>
              </w:rPr>
            </w:pPr>
          </w:p>
        </w:tc>
      </w:tr>
    </w:tbl>
    <w:p/>
    <w:p>
      <w:pPr>
        <w:jc w:val="center"/>
        <w:rPr>
          <w:b/>
          <w:spacing w:val="8"/>
          <w:sz w:val="24"/>
        </w:rPr>
      </w:pPr>
    </w:p>
    <w:p>
      <w:pPr>
        <w:jc w:val="center"/>
      </w:pPr>
      <w:r>
        <w:rPr>
          <w:rFonts w:hint="eastAsia"/>
          <w:b/>
          <w:spacing w:val="8"/>
          <w:sz w:val="24"/>
        </w:rPr>
        <w:t>附表三、土地资源管理专业通识理论教育课程设置（三）</w:t>
      </w:r>
    </w:p>
    <w:tbl>
      <w:tblPr>
        <w:tblStyle w:val="6"/>
        <w:tblW w:w="9514" w:type="dxa"/>
        <w:tblInd w:w="-34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0"/>
        <w:gridCol w:w="1259"/>
        <w:gridCol w:w="828"/>
        <w:gridCol w:w="2209"/>
        <w:gridCol w:w="545"/>
        <w:gridCol w:w="518"/>
        <w:gridCol w:w="573"/>
        <w:gridCol w:w="715"/>
        <w:gridCol w:w="758"/>
        <w:gridCol w:w="668"/>
        <w:gridCol w:w="791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</w:trPr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课程类别</w:t>
            </w:r>
          </w:p>
        </w:tc>
        <w:tc>
          <w:tcPr>
            <w:tcW w:w="12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模块/总学分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课程</w:t>
            </w:r>
          </w:p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</w:rPr>
              <w:t>编号</w:t>
            </w:r>
          </w:p>
        </w:tc>
        <w:tc>
          <w:tcPr>
            <w:tcW w:w="22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5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学分</w:t>
            </w:r>
          </w:p>
        </w:tc>
        <w:tc>
          <w:tcPr>
            <w:tcW w:w="5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学时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讲授</w:t>
            </w:r>
          </w:p>
        </w:tc>
        <w:tc>
          <w:tcPr>
            <w:tcW w:w="7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实验/专题辅导</w:t>
            </w:r>
          </w:p>
        </w:tc>
        <w:tc>
          <w:tcPr>
            <w:tcW w:w="7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开设学期/周学时</w:t>
            </w:r>
          </w:p>
        </w:tc>
        <w:tc>
          <w:tcPr>
            <w:tcW w:w="6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考核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方式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6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通识</w:t>
            </w:r>
          </w:p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教育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拓展课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学分</w:t>
            </w:r>
          </w:p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320</w:t>
            </w:r>
          </w:p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</w:t>
            </w:r>
            <w:r>
              <w:rPr>
                <w:rFonts w:hint="eastAsia"/>
              </w:rPr>
              <w:t>时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文学</w:t>
            </w:r>
            <w:r>
              <w:rPr>
                <w:sz w:val="18"/>
                <w:szCs w:val="18"/>
              </w:rPr>
              <w:t>艺术</w:t>
            </w:r>
            <w:r>
              <w:rPr>
                <w:rFonts w:hint="eastAsia"/>
                <w:sz w:val="18"/>
                <w:szCs w:val="18"/>
              </w:rPr>
              <w:t>、社会科学/3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——</w:t>
            </w:r>
          </w:p>
        </w:tc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sz w:val="18"/>
                <w:szCs w:val="18"/>
              </w:rPr>
              <w:t>——</w:t>
            </w:r>
          </w:p>
        </w:tc>
        <w:tc>
          <w:tcPr>
            <w:tcW w:w="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3</w:t>
            </w:r>
          </w:p>
        </w:tc>
        <w:tc>
          <w:tcPr>
            <w:tcW w:w="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2-7/2</w:t>
            </w:r>
          </w:p>
        </w:tc>
        <w:tc>
          <w:tcPr>
            <w:tcW w:w="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学生</w:t>
            </w:r>
            <w:r>
              <w:rPr>
                <w:rFonts w:ascii="宋体" w:hAnsi="宋体" w:cs="宋体"/>
                <w:sz w:val="18"/>
                <w:szCs w:val="18"/>
              </w:rPr>
              <w:t>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 w:hRule="atLeast"/>
        </w:trPr>
        <w:tc>
          <w:tcPr>
            <w:tcW w:w="6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科技</w:t>
            </w:r>
            <w:r>
              <w:rPr>
                <w:sz w:val="18"/>
                <w:szCs w:val="18"/>
              </w:rPr>
              <w:t>文明与海洋科学发展</w:t>
            </w:r>
            <w:r>
              <w:rPr>
                <w:rFonts w:hint="eastAsia"/>
                <w:sz w:val="18"/>
                <w:szCs w:val="18"/>
              </w:rPr>
              <w:t>/3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——</w:t>
            </w:r>
          </w:p>
        </w:tc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</w:pPr>
            <w:r>
              <w:rPr>
                <w:rFonts w:hint="eastAsia" w:ascii="宋体" w:hAnsi="宋体" w:cs="宋体"/>
                <w:sz w:val="18"/>
                <w:szCs w:val="18"/>
              </w:rPr>
              <w:t>——</w:t>
            </w:r>
          </w:p>
        </w:tc>
        <w:tc>
          <w:tcPr>
            <w:tcW w:w="5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3</w:t>
            </w:r>
          </w:p>
        </w:tc>
        <w:tc>
          <w:tcPr>
            <w:tcW w:w="5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2-7/2</w:t>
            </w:r>
          </w:p>
        </w:tc>
        <w:tc>
          <w:tcPr>
            <w:tcW w:w="6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学生</w:t>
            </w:r>
            <w:r>
              <w:rPr>
                <w:rFonts w:ascii="宋体" w:hAnsi="宋体" w:cs="宋体"/>
                <w:sz w:val="18"/>
                <w:szCs w:val="18"/>
              </w:rPr>
              <w:t>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农业</w:t>
            </w:r>
            <w:r>
              <w:rPr>
                <w:sz w:val="18"/>
                <w:szCs w:val="18"/>
              </w:rPr>
              <w:t>发</w:t>
            </w:r>
            <w:r>
              <w:rPr>
                <w:rFonts w:hint="eastAsia"/>
                <w:sz w:val="18"/>
                <w:szCs w:val="18"/>
              </w:rPr>
              <w:t>展</w:t>
            </w:r>
            <w:r>
              <w:rPr>
                <w:sz w:val="18"/>
                <w:szCs w:val="18"/>
              </w:rPr>
              <w:t>与生态文明</w:t>
            </w:r>
            <w:r>
              <w:rPr>
                <w:rFonts w:hint="eastAsia"/>
                <w:sz w:val="18"/>
                <w:szCs w:val="18"/>
              </w:rPr>
              <w:t>/2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——</w:t>
            </w:r>
          </w:p>
        </w:tc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</w:pPr>
            <w:r>
              <w:rPr>
                <w:rFonts w:hint="eastAsia" w:ascii="宋体" w:hAnsi="宋体" w:cs="宋体"/>
                <w:sz w:val="18"/>
                <w:szCs w:val="18"/>
              </w:rPr>
              <w:t>——</w:t>
            </w:r>
          </w:p>
        </w:tc>
        <w:tc>
          <w:tcPr>
            <w:tcW w:w="5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FF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5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2-7/2</w:t>
            </w:r>
          </w:p>
        </w:tc>
        <w:tc>
          <w:tcPr>
            <w:tcW w:w="6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学生</w:t>
            </w:r>
            <w:r>
              <w:rPr>
                <w:rFonts w:ascii="宋体" w:hAnsi="宋体" w:cs="宋体"/>
                <w:sz w:val="18"/>
                <w:szCs w:val="18"/>
              </w:rPr>
              <w:t>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6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道德法律与经济管理/2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13181303</w:t>
            </w:r>
          </w:p>
        </w:tc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土地法学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Land Law</w:t>
            </w:r>
            <w:r>
              <w:rPr>
                <w:sz w:val="18"/>
                <w:szCs w:val="18"/>
              </w:rPr>
              <w:t>s</w:t>
            </w:r>
          </w:p>
        </w:tc>
        <w:tc>
          <w:tcPr>
            <w:tcW w:w="5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2</w:t>
            </w:r>
          </w:p>
        </w:tc>
        <w:tc>
          <w:tcPr>
            <w:tcW w:w="5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32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32</w:t>
            </w:r>
          </w:p>
        </w:tc>
        <w:tc>
          <w:tcPr>
            <w:tcW w:w="7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6/4</w:t>
            </w:r>
          </w:p>
        </w:tc>
        <w:tc>
          <w:tcPr>
            <w:tcW w:w="6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考查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必</w:t>
            </w:r>
            <w:r>
              <w:rPr>
                <w:rFonts w:ascii="宋体" w:hAnsi="宋体" w:cs="宋体"/>
                <w:sz w:val="18"/>
                <w:szCs w:val="18"/>
              </w:rPr>
              <w:t>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 w:hRule="atLeast"/>
        </w:trPr>
        <w:tc>
          <w:tcPr>
            <w:tcW w:w="6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外语拓展/3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</w:pPr>
            <w:r>
              <w:rPr>
                <w:rFonts w:hint="eastAsia" w:ascii="宋体" w:hAnsi="宋体" w:cs="宋体"/>
                <w:sz w:val="18"/>
                <w:szCs w:val="18"/>
              </w:rPr>
              <w:t>——</w:t>
            </w:r>
          </w:p>
        </w:tc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——</w:t>
            </w:r>
          </w:p>
        </w:tc>
        <w:tc>
          <w:tcPr>
            <w:tcW w:w="5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</w:rPr>
              <w:t>3</w:t>
            </w:r>
          </w:p>
        </w:tc>
        <w:tc>
          <w:tcPr>
            <w:tcW w:w="5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2-7/2</w:t>
            </w:r>
          </w:p>
        </w:tc>
        <w:tc>
          <w:tcPr>
            <w:tcW w:w="6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sz w:val="18"/>
                <w:szCs w:val="18"/>
              </w:rPr>
              <w:t>学生</w:t>
            </w:r>
            <w:r>
              <w:rPr>
                <w:rFonts w:ascii="宋体" w:hAnsi="宋体" w:cs="宋体"/>
                <w:sz w:val="18"/>
                <w:szCs w:val="18"/>
              </w:rPr>
              <w:t>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6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信息</w:t>
            </w:r>
            <w:r>
              <w:rPr>
                <w:sz w:val="18"/>
                <w:szCs w:val="18"/>
              </w:rPr>
              <w:t>技术及应用</w:t>
            </w:r>
            <w:r>
              <w:rPr>
                <w:rFonts w:hint="eastAsia"/>
                <w:sz w:val="18"/>
                <w:szCs w:val="18"/>
              </w:rPr>
              <w:t>/3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——</w:t>
            </w:r>
          </w:p>
        </w:tc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spacing w:line="30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AutoCAD绘图基础（软件类）</w:t>
            </w:r>
          </w:p>
          <w:p>
            <w:pPr>
              <w:spacing w:line="30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AutoCAD </w:t>
            </w:r>
            <w:r>
              <w:rPr>
                <w:sz w:val="18"/>
                <w:szCs w:val="18"/>
              </w:rPr>
              <w:t>Drawing basis</w:t>
            </w:r>
          </w:p>
        </w:tc>
        <w:tc>
          <w:tcPr>
            <w:tcW w:w="5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</w:t>
            </w:r>
          </w:p>
        </w:tc>
        <w:tc>
          <w:tcPr>
            <w:tcW w:w="5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32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32</w:t>
            </w:r>
          </w:p>
        </w:tc>
        <w:tc>
          <w:tcPr>
            <w:tcW w:w="7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2/2</w:t>
            </w:r>
          </w:p>
        </w:tc>
        <w:tc>
          <w:tcPr>
            <w:tcW w:w="6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考查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必</w:t>
            </w:r>
            <w:r>
              <w:rPr>
                <w:rFonts w:ascii="宋体" w:hAnsi="宋体" w:cs="宋体"/>
                <w:sz w:val="18"/>
                <w:szCs w:val="18"/>
              </w:rPr>
              <w:t>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6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——</w:t>
            </w:r>
          </w:p>
        </w:tc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——</w:t>
            </w:r>
          </w:p>
        </w:tc>
        <w:tc>
          <w:tcPr>
            <w:tcW w:w="5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5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2-7/2</w:t>
            </w:r>
          </w:p>
        </w:tc>
        <w:tc>
          <w:tcPr>
            <w:tcW w:w="6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学生</w:t>
            </w:r>
            <w:r>
              <w:rPr>
                <w:rFonts w:ascii="宋体" w:hAnsi="宋体" w:cs="宋体"/>
                <w:sz w:val="18"/>
                <w:szCs w:val="18"/>
              </w:rPr>
              <w:t>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</w:trPr>
        <w:tc>
          <w:tcPr>
            <w:tcW w:w="6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科研</w:t>
            </w:r>
            <w:r>
              <w:rPr>
                <w:sz w:val="18"/>
                <w:szCs w:val="18"/>
              </w:rPr>
              <w:t>与创新教育</w:t>
            </w:r>
            <w:r>
              <w:rPr>
                <w:rFonts w:hint="eastAsia"/>
                <w:sz w:val="18"/>
                <w:szCs w:val="18"/>
              </w:rPr>
              <w:t>/4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13181104</w:t>
            </w:r>
          </w:p>
        </w:tc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spacing w:line="30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土地资源管理专业导论</w:t>
            </w:r>
          </w:p>
          <w:p>
            <w:pPr>
              <w:spacing w:line="30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Introduction to Management of           land Resources</w:t>
            </w:r>
          </w:p>
        </w:tc>
        <w:tc>
          <w:tcPr>
            <w:tcW w:w="5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</w:t>
            </w:r>
          </w:p>
        </w:tc>
        <w:tc>
          <w:tcPr>
            <w:tcW w:w="5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16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16</w:t>
            </w:r>
          </w:p>
        </w:tc>
        <w:tc>
          <w:tcPr>
            <w:tcW w:w="7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1/4</w:t>
            </w:r>
          </w:p>
        </w:tc>
        <w:tc>
          <w:tcPr>
            <w:tcW w:w="6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考查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必</w:t>
            </w:r>
            <w:r>
              <w:rPr>
                <w:rFonts w:ascii="宋体" w:hAnsi="宋体" w:cs="宋体"/>
                <w:sz w:val="18"/>
                <w:szCs w:val="18"/>
              </w:rPr>
              <w:t>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" w:hRule="atLeast"/>
        </w:trPr>
        <w:tc>
          <w:tcPr>
            <w:tcW w:w="6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——</w:t>
            </w:r>
          </w:p>
        </w:tc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</w:pPr>
            <w:r>
              <w:rPr>
                <w:rFonts w:hint="eastAsia" w:ascii="宋体" w:hAnsi="宋体" w:cs="宋体"/>
                <w:sz w:val="18"/>
                <w:szCs w:val="18"/>
              </w:rPr>
              <w:t>——</w:t>
            </w:r>
          </w:p>
        </w:tc>
        <w:tc>
          <w:tcPr>
            <w:tcW w:w="5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3</w:t>
            </w:r>
          </w:p>
        </w:tc>
        <w:tc>
          <w:tcPr>
            <w:tcW w:w="5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2-7/2</w:t>
            </w:r>
          </w:p>
        </w:tc>
        <w:tc>
          <w:tcPr>
            <w:tcW w:w="6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考查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学生</w:t>
            </w:r>
            <w:r>
              <w:rPr>
                <w:rFonts w:ascii="宋体" w:hAnsi="宋体" w:cs="宋体"/>
                <w:sz w:val="18"/>
                <w:szCs w:val="18"/>
              </w:rPr>
              <w:t>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6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2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小计</w:t>
            </w:r>
          </w:p>
        </w:tc>
        <w:tc>
          <w:tcPr>
            <w:tcW w:w="5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20</w:t>
            </w:r>
          </w:p>
        </w:tc>
        <w:tc>
          <w:tcPr>
            <w:tcW w:w="5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320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</w:tbl>
    <w:p>
      <w:pPr>
        <w:jc w:val="center"/>
        <w:rPr>
          <w:b/>
          <w:spacing w:val="8"/>
          <w:sz w:val="24"/>
        </w:rPr>
      </w:pPr>
      <w:r>
        <w:rPr>
          <w:rFonts w:hint="eastAsia"/>
          <w:b/>
          <w:spacing w:val="8"/>
          <w:sz w:val="24"/>
        </w:rPr>
        <w:br w:type="page"/>
      </w:r>
    </w:p>
    <w:p>
      <w:pPr>
        <w:jc w:val="center"/>
        <w:rPr>
          <w:b/>
          <w:spacing w:val="8"/>
          <w:sz w:val="24"/>
        </w:rPr>
      </w:pPr>
      <w:r>
        <w:rPr>
          <w:rFonts w:hint="eastAsia"/>
          <w:b/>
          <w:spacing w:val="8"/>
          <w:sz w:val="24"/>
        </w:rPr>
        <w:t>附表四、土地资源管理专业理论教育课程设置</w:t>
      </w:r>
    </w:p>
    <w:tbl>
      <w:tblPr>
        <w:tblStyle w:val="6"/>
        <w:tblW w:w="10080" w:type="dxa"/>
        <w:tblInd w:w="-24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"/>
        <w:gridCol w:w="1080"/>
        <w:gridCol w:w="2411"/>
        <w:gridCol w:w="640"/>
        <w:gridCol w:w="801"/>
        <w:gridCol w:w="708"/>
        <w:gridCol w:w="700"/>
        <w:gridCol w:w="1080"/>
        <w:gridCol w:w="720"/>
        <w:gridCol w:w="720"/>
        <w:gridCol w:w="26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3" w:type="dxa"/>
          <w:trHeight w:val="369" w:hRule="atLeast"/>
          <w:tblHeader/>
        </w:trPr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  <w:t>课程类别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  <w:t>课程编号</w:t>
            </w:r>
          </w:p>
        </w:tc>
        <w:tc>
          <w:tcPr>
            <w:tcW w:w="24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  <w:t>学分</w:t>
            </w:r>
          </w:p>
        </w:tc>
        <w:tc>
          <w:tcPr>
            <w:tcW w:w="8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  <w:t>学时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  <w:t>讲授</w:t>
            </w:r>
          </w:p>
        </w:tc>
        <w:tc>
          <w:tcPr>
            <w:tcW w:w="7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  <w:t>实验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  <w:t>开设学期/周学时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  <w:t>考核</w:t>
            </w:r>
          </w:p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  <w:t>方式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3" w:type="dxa"/>
          <w:trHeight w:val="402" w:hRule="atLeast"/>
        </w:trPr>
        <w:tc>
          <w:tcPr>
            <w:tcW w:w="95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专业</w:t>
            </w:r>
          </w:p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教育</w:t>
            </w:r>
          </w:p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核心课</w:t>
            </w:r>
          </w:p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 37.5</w:t>
            </w:r>
          </w:p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 学分 </w:t>
            </w:r>
          </w:p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600</w:t>
            </w:r>
          </w:p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学时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15521102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管理学原理</w:t>
            </w:r>
          </w:p>
          <w:p>
            <w:pPr>
              <w:widowControl/>
              <w:spacing w:line="32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Principles of Management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3" w:type="dxa"/>
          <w:trHeight w:val="402" w:hRule="atLeast"/>
        </w:trPr>
        <w:tc>
          <w:tcPr>
            <w:tcW w:w="95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31641101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经济学</w:t>
            </w:r>
          </w:p>
          <w:p>
            <w:pPr>
              <w:widowControl/>
              <w:spacing w:line="32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Economy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3.5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56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56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3" w:type="dxa"/>
          <w:trHeight w:val="402" w:hRule="atLeast"/>
        </w:trPr>
        <w:tc>
          <w:tcPr>
            <w:tcW w:w="95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31642401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测量学</w:t>
            </w:r>
          </w:p>
          <w:p>
            <w:pPr>
              <w:widowControl/>
              <w:spacing w:line="32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Surveying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3.5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56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3" w:type="dxa"/>
          <w:trHeight w:val="402" w:hRule="atLeast"/>
        </w:trPr>
        <w:tc>
          <w:tcPr>
            <w:tcW w:w="95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31641102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土地资源学</w:t>
            </w:r>
          </w:p>
          <w:p>
            <w:pPr>
              <w:widowControl/>
              <w:spacing w:line="32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Science of Land Resources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2.5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40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3" w:type="dxa"/>
          <w:trHeight w:val="402" w:hRule="atLeast"/>
        </w:trPr>
        <w:tc>
          <w:tcPr>
            <w:tcW w:w="95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31641103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土地经济学</w:t>
            </w:r>
          </w:p>
          <w:p>
            <w:pPr>
              <w:widowControl/>
              <w:spacing w:line="32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Land Economics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2.5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40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3" w:type="dxa"/>
          <w:trHeight w:val="402" w:hRule="atLeast"/>
        </w:trPr>
        <w:tc>
          <w:tcPr>
            <w:tcW w:w="95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31642202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地籍管理</w:t>
            </w:r>
          </w:p>
          <w:p>
            <w:pPr>
              <w:widowControl/>
              <w:spacing w:line="32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Cadastral Management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3.5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56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40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3" w:type="dxa"/>
          <w:trHeight w:val="402" w:hRule="atLeast"/>
        </w:trPr>
        <w:tc>
          <w:tcPr>
            <w:tcW w:w="95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13141311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房地产开发与经营</w:t>
            </w:r>
          </w:p>
          <w:p>
            <w:pPr>
              <w:widowControl/>
              <w:spacing w:line="32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Real Estate Development and   Management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2.5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40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3" w:type="dxa"/>
          <w:trHeight w:val="402" w:hRule="atLeast"/>
        </w:trPr>
        <w:tc>
          <w:tcPr>
            <w:tcW w:w="95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31641203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土地管理学</w:t>
            </w:r>
          </w:p>
          <w:p>
            <w:pPr>
              <w:widowControl/>
              <w:spacing w:line="32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Science of Land Management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2.5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40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3" w:type="dxa"/>
          <w:trHeight w:val="402" w:hRule="atLeast"/>
        </w:trPr>
        <w:tc>
          <w:tcPr>
            <w:tcW w:w="95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31642301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房地产估价</w:t>
            </w:r>
          </w:p>
          <w:p>
            <w:pPr>
              <w:widowControl/>
              <w:spacing w:line="32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Real Estate Evaluation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3.5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56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40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3" w:type="dxa"/>
          <w:trHeight w:val="402" w:hRule="atLeast"/>
        </w:trPr>
        <w:tc>
          <w:tcPr>
            <w:tcW w:w="95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31642403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土地信息系统</w:t>
            </w:r>
          </w:p>
          <w:p>
            <w:pPr>
              <w:widowControl/>
              <w:spacing w:line="32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Land Information System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3" w:type="dxa"/>
          <w:trHeight w:val="402" w:hRule="atLeast"/>
        </w:trPr>
        <w:tc>
          <w:tcPr>
            <w:tcW w:w="95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31642404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土地利用规划</w:t>
            </w:r>
          </w:p>
          <w:p>
            <w:pPr>
              <w:widowControl/>
              <w:spacing w:line="32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Land Use Planning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64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3" w:type="dxa"/>
          <w:trHeight w:val="402" w:hRule="atLeast"/>
        </w:trPr>
        <w:tc>
          <w:tcPr>
            <w:tcW w:w="95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31642405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土地利用工程</w:t>
            </w:r>
          </w:p>
          <w:p>
            <w:pPr>
              <w:widowControl/>
              <w:spacing w:line="32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Land Use Project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3.5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56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5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小计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  <w:t>37.5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  <w:t>600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500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63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3" w:type="dxa"/>
          <w:trHeight w:val="402" w:hRule="atLeast"/>
        </w:trPr>
        <w:tc>
          <w:tcPr>
            <w:tcW w:w="95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学科专业拓展课</w:t>
            </w:r>
          </w:p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20.5</w:t>
            </w:r>
          </w:p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学分</w:t>
            </w:r>
          </w:p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328</w:t>
            </w:r>
          </w:p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学时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15221104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海洋综合管理</w:t>
            </w:r>
          </w:p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Comprehensive Marine management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48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38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3" w:type="dxa"/>
          <w:trHeight w:val="402" w:hRule="atLeast"/>
        </w:trPr>
        <w:tc>
          <w:tcPr>
            <w:tcW w:w="95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652406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GIS软件应用</w:t>
            </w:r>
          </w:p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GIS software application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2.5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40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3" w:type="dxa"/>
          <w:trHeight w:val="402" w:hRule="atLeast"/>
        </w:trPr>
        <w:tc>
          <w:tcPr>
            <w:tcW w:w="95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15282101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统计分析与SPSS应用</w:t>
            </w:r>
          </w:p>
          <w:p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Statistical analysis and SPSS application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48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24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5/3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3" w:type="dxa"/>
          <w:trHeight w:val="402" w:hRule="atLeast"/>
        </w:trPr>
        <w:tc>
          <w:tcPr>
            <w:tcW w:w="95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14251401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工程施工与造价</w:t>
            </w:r>
          </w:p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Construction and construction cost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3" w:type="dxa"/>
          <w:trHeight w:val="402" w:hRule="atLeast"/>
        </w:trPr>
        <w:tc>
          <w:tcPr>
            <w:tcW w:w="95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31651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204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土壤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地理学</w:t>
            </w:r>
          </w:p>
          <w:p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soil geography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3" w:type="dxa"/>
          <w:trHeight w:val="402" w:hRule="atLeast"/>
        </w:trPr>
        <w:tc>
          <w:tcPr>
            <w:tcW w:w="95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31651205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景观生态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学</w:t>
            </w:r>
          </w:p>
          <w:p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Landscape </w:t>
            </w:r>
            <w:r>
              <w:rPr>
                <w:rFonts w:hint="eastAsia"/>
                <w:sz w:val="18"/>
                <w:szCs w:val="18"/>
              </w:rPr>
              <w:t>Ecology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3" w:type="dxa"/>
          <w:trHeight w:val="402" w:hRule="atLeast"/>
        </w:trPr>
        <w:tc>
          <w:tcPr>
            <w:tcW w:w="95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31651206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建设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用地管理</w:t>
            </w:r>
          </w:p>
          <w:p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Construction land management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3" w:type="dxa"/>
          <w:trHeight w:val="402" w:hRule="atLeast"/>
        </w:trPr>
        <w:tc>
          <w:tcPr>
            <w:tcW w:w="95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31651207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土地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行政学</w:t>
            </w:r>
          </w:p>
          <w:p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Land Administration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3" w:type="dxa"/>
          <w:trHeight w:val="402" w:hRule="atLeast"/>
        </w:trPr>
        <w:tc>
          <w:tcPr>
            <w:tcW w:w="95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31652407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遥感技术</w:t>
            </w:r>
          </w:p>
          <w:p>
            <w:pPr>
              <w:widowControl/>
              <w:spacing w:line="32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Remote Sensing Techniques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28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3/3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720" w:type="dxa"/>
            <w:vMerge w:val="restart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土地资源管理方向10学分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3" w:type="dxa"/>
          <w:trHeight w:val="402" w:hRule="atLeast"/>
        </w:trPr>
        <w:tc>
          <w:tcPr>
            <w:tcW w:w="95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31651408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地图学基础</w:t>
            </w:r>
          </w:p>
          <w:p>
            <w:pPr>
              <w:widowControl/>
              <w:spacing w:line="32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Cartography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72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3" w:type="dxa"/>
          <w:trHeight w:val="402" w:hRule="atLeast"/>
        </w:trPr>
        <w:tc>
          <w:tcPr>
            <w:tcW w:w="95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31652409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土地调查与制图</w:t>
            </w:r>
          </w:p>
          <w:p>
            <w:pPr>
              <w:widowControl/>
              <w:spacing w:line="32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Land Resources Survey and Mapping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2.5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72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3" w:type="dxa"/>
          <w:trHeight w:val="126" w:hRule="atLeast"/>
        </w:trPr>
        <w:tc>
          <w:tcPr>
            <w:tcW w:w="95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31651410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土地评价学</w:t>
            </w:r>
          </w:p>
          <w:p>
            <w:pPr>
              <w:widowControl/>
              <w:spacing w:line="32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Evaluation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2.5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40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72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3" w:type="dxa"/>
          <w:trHeight w:val="402" w:hRule="atLeast"/>
        </w:trPr>
        <w:tc>
          <w:tcPr>
            <w:tcW w:w="95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31651302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房地产投资分析</w:t>
            </w:r>
          </w:p>
          <w:p>
            <w:pPr>
              <w:widowControl/>
              <w:spacing w:line="32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Real Estate Investment Analysis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房地产管理方向10学分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3" w:type="dxa"/>
          <w:trHeight w:val="402" w:hRule="atLeast"/>
        </w:trPr>
        <w:tc>
          <w:tcPr>
            <w:tcW w:w="95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31651303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房地产市场营销</w:t>
            </w:r>
          </w:p>
          <w:p>
            <w:pPr>
              <w:widowControl/>
              <w:spacing w:line="32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Real Estate Marketing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72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3" w:type="dxa"/>
          <w:trHeight w:val="402" w:hRule="atLeast"/>
        </w:trPr>
        <w:tc>
          <w:tcPr>
            <w:tcW w:w="95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15131120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房地产金融</w:t>
            </w:r>
          </w:p>
          <w:p>
            <w:pPr>
              <w:widowControl/>
              <w:spacing w:line="32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Real Estate Finance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72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3" w:type="dxa"/>
          <w:trHeight w:val="402" w:hRule="atLeast"/>
        </w:trPr>
        <w:tc>
          <w:tcPr>
            <w:tcW w:w="95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13151316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物业管理</w:t>
            </w:r>
          </w:p>
          <w:p>
            <w:pPr>
              <w:widowControl/>
              <w:spacing w:line="32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Property Management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72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3" w:type="dxa"/>
          <w:trHeight w:val="402" w:hRule="atLeast"/>
        </w:trPr>
        <w:tc>
          <w:tcPr>
            <w:tcW w:w="95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15351108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资产评估II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>
            <w:pPr>
              <w:widowControl/>
              <w:spacing w:line="32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Appraisal of Assets 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Ⅱ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72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3" w:type="dxa"/>
          <w:trHeight w:val="402" w:hRule="atLeast"/>
        </w:trPr>
        <w:tc>
          <w:tcPr>
            <w:tcW w:w="95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  <w:t>小    计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  <w:t>20.5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  <w:t>328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3" w:type="dxa"/>
          <w:trHeight w:val="402" w:hRule="atLeast"/>
        </w:trPr>
        <w:tc>
          <w:tcPr>
            <w:tcW w:w="4448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  <w:t>本表合计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  <w:t>58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  <w:t>928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</w:tbl>
    <w:p>
      <w:pPr>
        <w:spacing w:line="300" w:lineRule="auto"/>
        <w:jc w:val="center"/>
        <w:rPr>
          <w:b/>
          <w:spacing w:val="8"/>
          <w:sz w:val="24"/>
        </w:rPr>
      </w:pPr>
      <w:r>
        <w:rPr>
          <w:rFonts w:hint="eastAsia"/>
          <w:b/>
          <w:spacing w:val="8"/>
          <w:sz w:val="24"/>
        </w:rPr>
        <w:br w:type="page"/>
      </w:r>
    </w:p>
    <w:p>
      <w:pPr>
        <w:spacing w:line="300" w:lineRule="auto"/>
        <w:jc w:val="center"/>
        <w:rPr>
          <w:b/>
          <w:spacing w:val="8"/>
          <w:sz w:val="24"/>
        </w:rPr>
      </w:pPr>
      <w:r>
        <w:rPr>
          <w:rFonts w:hint="eastAsia"/>
          <w:b/>
          <w:spacing w:val="8"/>
          <w:sz w:val="24"/>
        </w:rPr>
        <w:t>附表五、土地资源管理专业实践教学环节设置</w:t>
      </w:r>
    </w:p>
    <w:tbl>
      <w:tblPr>
        <w:tblStyle w:val="6"/>
        <w:tblW w:w="965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200"/>
        <w:gridCol w:w="2538"/>
        <w:gridCol w:w="906"/>
        <w:gridCol w:w="576"/>
        <w:gridCol w:w="720"/>
        <w:gridCol w:w="587"/>
        <w:gridCol w:w="22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Align w:val="center"/>
          </w:tcPr>
          <w:p>
            <w:pPr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课程</w:t>
            </w:r>
          </w:p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类别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课程</w:t>
            </w:r>
          </w:p>
          <w:p>
            <w:pPr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编号</w:t>
            </w:r>
          </w:p>
        </w:tc>
        <w:tc>
          <w:tcPr>
            <w:tcW w:w="3444" w:type="dxa"/>
            <w:gridSpan w:val="2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实践环节名称及内容</w:t>
            </w:r>
          </w:p>
        </w:tc>
        <w:tc>
          <w:tcPr>
            <w:tcW w:w="576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学分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周数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学期</w:t>
            </w:r>
          </w:p>
        </w:tc>
        <w:tc>
          <w:tcPr>
            <w:tcW w:w="2231" w:type="dxa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组织形式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restart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通识</w:t>
            </w:r>
          </w:p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实践</w:t>
            </w:r>
          </w:p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4学分</w:t>
            </w:r>
          </w:p>
        </w:tc>
        <w:tc>
          <w:tcPr>
            <w:tcW w:w="1200" w:type="dxa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j5600101</w:t>
            </w:r>
          </w:p>
        </w:tc>
        <w:tc>
          <w:tcPr>
            <w:tcW w:w="3444" w:type="dxa"/>
            <w:gridSpan w:val="2"/>
            <w:vAlign w:val="center"/>
          </w:tcPr>
          <w:p>
            <w:pPr>
              <w:widowControl/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军事训练  Military Training</w:t>
            </w:r>
          </w:p>
        </w:tc>
        <w:tc>
          <w:tcPr>
            <w:tcW w:w="576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2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</w:t>
            </w:r>
          </w:p>
        </w:tc>
        <w:tc>
          <w:tcPr>
            <w:tcW w:w="2231" w:type="dxa"/>
            <w:vAlign w:val="center"/>
          </w:tcPr>
          <w:p>
            <w:pPr>
              <w:spacing w:before="60" w:after="60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校内外集中进行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j5600102</w:t>
            </w:r>
          </w:p>
        </w:tc>
        <w:tc>
          <w:tcPr>
            <w:tcW w:w="3444" w:type="dxa"/>
            <w:gridSpan w:val="2"/>
            <w:vAlign w:val="center"/>
          </w:tcPr>
          <w:p>
            <w:pPr>
              <w:widowControl/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入学教育  Entrance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18"/>
                <w:szCs w:val="18"/>
              </w:rPr>
              <w:t>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ducation</w:t>
            </w:r>
          </w:p>
        </w:tc>
        <w:tc>
          <w:tcPr>
            <w:tcW w:w="576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</w:t>
            </w:r>
          </w:p>
        </w:tc>
        <w:tc>
          <w:tcPr>
            <w:tcW w:w="2231" w:type="dxa"/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宋体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j5600107</w:t>
            </w:r>
          </w:p>
        </w:tc>
        <w:tc>
          <w:tcPr>
            <w:tcW w:w="3444" w:type="dxa"/>
            <w:gridSpan w:val="2"/>
            <w:vAlign w:val="center"/>
          </w:tcPr>
          <w:p>
            <w:pPr>
              <w:widowControl/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志愿者服务活动</w:t>
            </w:r>
          </w:p>
          <w:p>
            <w:pPr>
              <w:widowControl/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Volunteer service activities</w:t>
            </w:r>
          </w:p>
        </w:tc>
        <w:tc>
          <w:tcPr>
            <w:tcW w:w="576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1-8</w:t>
            </w:r>
          </w:p>
        </w:tc>
        <w:tc>
          <w:tcPr>
            <w:tcW w:w="2231" w:type="dxa"/>
            <w:vAlign w:val="center"/>
          </w:tcPr>
          <w:p>
            <w:pPr>
              <w:spacing w:before="60" w:after="60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j5600109</w:t>
            </w:r>
          </w:p>
        </w:tc>
        <w:tc>
          <w:tcPr>
            <w:tcW w:w="3444" w:type="dxa"/>
            <w:gridSpan w:val="2"/>
            <w:vAlign w:val="center"/>
          </w:tcPr>
          <w:p>
            <w:pPr>
              <w:widowControl/>
              <w:spacing w:line="26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社会调查与思想政治课社会实践</w:t>
            </w:r>
          </w:p>
          <w:p>
            <w:pPr>
              <w:widowControl/>
              <w:spacing w:line="26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The social investigations</w:t>
            </w:r>
            <w:r>
              <w:rPr>
                <w:rFonts w:hint="eastAsia" w:ascii="Times New Roman" w:hAnsi="Times New Roman" w:cs="Times New Roman"/>
                <w:sz w:val="18"/>
                <w:szCs w:val="18"/>
              </w:rPr>
              <w:t xml:space="preserve"> and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Social Practice of Ideology- Politics Theory Course</w:t>
            </w:r>
          </w:p>
        </w:tc>
        <w:tc>
          <w:tcPr>
            <w:tcW w:w="576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2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2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5</w:t>
            </w:r>
          </w:p>
        </w:tc>
        <w:tc>
          <w:tcPr>
            <w:tcW w:w="2231" w:type="dxa"/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校</w:t>
            </w:r>
            <w:r>
              <w:rPr>
                <w:rFonts w:hint="eastAsia"/>
                <w:spacing w:val="8"/>
                <w:sz w:val="18"/>
                <w:szCs w:val="18"/>
              </w:rPr>
              <w:t>内外分散进行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j5600108</w:t>
            </w:r>
          </w:p>
        </w:tc>
        <w:tc>
          <w:tcPr>
            <w:tcW w:w="3444" w:type="dxa"/>
            <w:gridSpan w:val="2"/>
            <w:vAlign w:val="center"/>
          </w:tcPr>
          <w:p>
            <w:pPr>
              <w:widowControl/>
              <w:spacing w:line="26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文体艺术综合素质实践</w:t>
            </w:r>
          </w:p>
          <w:p>
            <w:pPr>
              <w:widowControl/>
              <w:spacing w:line="26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Practice of comprehensive quality of style and art</w:t>
            </w:r>
          </w:p>
        </w:tc>
        <w:tc>
          <w:tcPr>
            <w:tcW w:w="576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2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4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1-8</w:t>
            </w:r>
          </w:p>
        </w:tc>
        <w:tc>
          <w:tcPr>
            <w:tcW w:w="2231" w:type="dxa"/>
            <w:vAlign w:val="center"/>
          </w:tcPr>
          <w:p>
            <w:pPr>
              <w:spacing w:before="60" w:after="60"/>
              <w:rPr>
                <w:spacing w:val="8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校</w:t>
            </w:r>
            <w:r>
              <w:rPr>
                <w:rFonts w:hint="eastAsia"/>
                <w:spacing w:val="8"/>
                <w:sz w:val="18"/>
                <w:szCs w:val="18"/>
              </w:rPr>
              <w:t>内外分散进行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j5600104</w:t>
            </w:r>
          </w:p>
        </w:tc>
        <w:tc>
          <w:tcPr>
            <w:tcW w:w="3444" w:type="dxa"/>
            <w:gridSpan w:val="2"/>
            <w:vAlign w:val="center"/>
          </w:tcPr>
          <w:p>
            <w:pPr>
              <w:widowControl/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毕业教育  G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raduation </w:t>
            </w:r>
            <w:r>
              <w:rPr>
                <w:rFonts w:hint="eastAsia" w:ascii="Times New Roman" w:hAnsi="Times New Roman" w:cs="Times New Roman"/>
                <w:sz w:val="18"/>
                <w:szCs w:val="18"/>
              </w:rPr>
              <w:t>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ducation</w:t>
            </w:r>
          </w:p>
        </w:tc>
        <w:tc>
          <w:tcPr>
            <w:tcW w:w="576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8</w:t>
            </w:r>
          </w:p>
        </w:tc>
        <w:tc>
          <w:tcPr>
            <w:tcW w:w="2231" w:type="dxa"/>
            <w:vAlign w:val="center"/>
          </w:tcPr>
          <w:p>
            <w:pPr>
              <w:spacing w:before="60" w:after="60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4644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pacing w:val="8"/>
                <w:sz w:val="18"/>
                <w:szCs w:val="18"/>
              </w:rPr>
              <w:t>小    计</w:t>
            </w:r>
          </w:p>
        </w:tc>
        <w:tc>
          <w:tcPr>
            <w:tcW w:w="576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b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spacing w:val="8"/>
                <w:sz w:val="18"/>
                <w:szCs w:val="18"/>
              </w:rPr>
              <w:t>4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b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spacing w:val="8"/>
                <w:sz w:val="18"/>
                <w:szCs w:val="18"/>
              </w:rPr>
              <w:t>11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2231" w:type="dxa"/>
            <w:vAlign w:val="center"/>
          </w:tcPr>
          <w:p>
            <w:pPr>
              <w:spacing w:before="60" w:after="60"/>
              <w:rPr>
                <w:spacing w:val="8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restart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专业</w:t>
            </w:r>
          </w:p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综合</w:t>
            </w:r>
          </w:p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实践</w:t>
            </w:r>
          </w:p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15</w:t>
            </w:r>
          </w:p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学分</w:t>
            </w:r>
          </w:p>
        </w:tc>
        <w:tc>
          <w:tcPr>
            <w:tcW w:w="1200" w:type="dxa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j1310133</w:t>
            </w:r>
          </w:p>
        </w:tc>
        <w:tc>
          <w:tcPr>
            <w:tcW w:w="3444" w:type="dxa"/>
            <w:gridSpan w:val="2"/>
            <w:vAlign w:val="center"/>
          </w:tcPr>
          <w:p>
            <w:pPr>
              <w:widowControl/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土地资源理学课程实习</w:t>
            </w:r>
          </w:p>
          <w:p>
            <w:pPr>
              <w:widowControl/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Land Resources Practice</w:t>
            </w:r>
          </w:p>
        </w:tc>
        <w:tc>
          <w:tcPr>
            <w:tcW w:w="576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2231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校外集中进行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j3160003</w:t>
            </w:r>
          </w:p>
        </w:tc>
        <w:tc>
          <w:tcPr>
            <w:tcW w:w="3444" w:type="dxa"/>
            <w:gridSpan w:val="2"/>
            <w:vAlign w:val="center"/>
          </w:tcPr>
          <w:p>
            <w:pPr>
              <w:widowControl/>
              <w:spacing w:line="26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测量学课程实习</w:t>
            </w:r>
          </w:p>
          <w:p>
            <w:pPr>
              <w:widowControl/>
              <w:spacing w:line="26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Surveying Practice</w:t>
            </w:r>
          </w:p>
        </w:tc>
        <w:tc>
          <w:tcPr>
            <w:tcW w:w="576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2231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校内外集中进行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j3160054</w:t>
            </w:r>
          </w:p>
        </w:tc>
        <w:tc>
          <w:tcPr>
            <w:tcW w:w="3444" w:type="dxa"/>
            <w:gridSpan w:val="2"/>
            <w:vAlign w:val="center"/>
          </w:tcPr>
          <w:p>
            <w:pPr>
              <w:widowControl/>
              <w:spacing w:line="26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地籍管理课程实习</w:t>
            </w:r>
          </w:p>
          <w:p>
            <w:pPr>
              <w:widowControl/>
              <w:spacing w:line="26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Cadastral Management Practice</w:t>
            </w:r>
          </w:p>
        </w:tc>
        <w:tc>
          <w:tcPr>
            <w:tcW w:w="576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0.5</w:t>
            </w:r>
          </w:p>
        </w:tc>
        <w:tc>
          <w:tcPr>
            <w:tcW w:w="720" w:type="dxa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2231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校内分散进行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j3160029</w:t>
            </w:r>
          </w:p>
        </w:tc>
        <w:tc>
          <w:tcPr>
            <w:tcW w:w="3444" w:type="dxa"/>
            <w:gridSpan w:val="2"/>
            <w:vAlign w:val="center"/>
          </w:tcPr>
          <w:p>
            <w:pPr>
              <w:widowControl/>
              <w:spacing w:line="26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土地信息系统课程实习</w:t>
            </w:r>
          </w:p>
          <w:p>
            <w:pPr>
              <w:widowControl/>
              <w:spacing w:line="26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Land Information System Practice</w:t>
            </w:r>
          </w:p>
        </w:tc>
        <w:tc>
          <w:tcPr>
            <w:tcW w:w="576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0.5</w:t>
            </w:r>
          </w:p>
        </w:tc>
        <w:tc>
          <w:tcPr>
            <w:tcW w:w="720" w:type="dxa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2231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校内分散进行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j3160039</w:t>
            </w:r>
          </w:p>
        </w:tc>
        <w:tc>
          <w:tcPr>
            <w:tcW w:w="3444" w:type="dxa"/>
            <w:gridSpan w:val="2"/>
            <w:vAlign w:val="center"/>
          </w:tcPr>
          <w:p>
            <w:pPr>
              <w:widowControl/>
              <w:spacing w:line="26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土地利用规划课程实习</w:t>
            </w:r>
          </w:p>
          <w:p>
            <w:pPr>
              <w:widowControl/>
              <w:spacing w:line="26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Land Use Planning Practice</w:t>
            </w:r>
          </w:p>
        </w:tc>
        <w:tc>
          <w:tcPr>
            <w:tcW w:w="576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0.5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2231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校内分散进行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j3160167</w:t>
            </w:r>
          </w:p>
        </w:tc>
        <w:tc>
          <w:tcPr>
            <w:tcW w:w="3444" w:type="dxa"/>
            <w:gridSpan w:val="2"/>
            <w:vAlign w:val="center"/>
          </w:tcPr>
          <w:p>
            <w:pPr>
              <w:widowControl/>
              <w:spacing w:line="26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土地利用工程课程实习</w:t>
            </w:r>
          </w:p>
          <w:p>
            <w:pPr>
              <w:widowControl/>
              <w:spacing w:line="26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Land Use Project Practice</w:t>
            </w:r>
          </w:p>
        </w:tc>
        <w:tc>
          <w:tcPr>
            <w:tcW w:w="576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0.5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2231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校内分散进行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j3160101</w:t>
            </w:r>
          </w:p>
        </w:tc>
        <w:tc>
          <w:tcPr>
            <w:tcW w:w="3444" w:type="dxa"/>
            <w:gridSpan w:val="2"/>
            <w:vAlign w:val="center"/>
          </w:tcPr>
          <w:p>
            <w:pPr>
              <w:widowControl/>
              <w:spacing w:line="26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毕业实习</w:t>
            </w:r>
          </w:p>
          <w:p>
            <w:pPr>
              <w:widowControl/>
              <w:spacing w:line="26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Graduation Practice</w:t>
            </w:r>
          </w:p>
        </w:tc>
        <w:tc>
          <w:tcPr>
            <w:tcW w:w="576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587" w:type="dxa"/>
            <w:vAlign w:val="center"/>
          </w:tcPr>
          <w:p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2231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校内外分散进行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j3160102</w:t>
            </w:r>
          </w:p>
        </w:tc>
        <w:tc>
          <w:tcPr>
            <w:tcW w:w="3444" w:type="dxa"/>
            <w:gridSpan w:val="2"/>
            <w:vAlign w:val="center"/>
          </w:tcPr>
          <w:p>
            <w:pPr>
              <w:widowControl/>
              <w:spacing w:line="26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毕业论文</w:t>
            </w:r>
          </w:p>
          <w:p>
            <w:pPr>
              <w:widowControl/>
              <w:spacing w:line="26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Thesis</w:t>
            </w:r>
          </w:p>
        </w:tc>
        <w:tc>
          <w:tcPr>
            <w:tcW w:w="576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</w:t>
            </w:r>
          </w:p>
        </w:tc>
        <w:tc>
          <w:tcPr>
            <w:tcW w:w="587" w:type="dxa"/>
            <w:vAlign w:val="center"/>
          </w:tcPr>
          <w:p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2231" w:type="dxa"/>
            <w:vAlign w:val="center"/>
          </w:tcPr>
          <w:p>
            <w:pPr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校内外分散进行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j3160103</w:t>
            </w:r>
          </w:p>
        </w:tc>
        <w:tc>
          <w:tcPr>
            <w:tcW w:w="3444" w:type="dxa"/>
            <w:gridSpan w:val="2"/>
            <w:vAlign w:val="center"/>
          </w:tcPr>
          <w:p>
            <w:pPr>
              <w:widowControl/>
              <w:spacing w:line="26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专业创新创业综合实践</w:t>
            </w:r>
          </w:p>
          <w:p>
            <w:pPr>
              <w:widowControl/>
              <w:spacing w:line="26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Comprehensive practice of professional innovation and Entrepreneurship</w:t>
            </w:r>
          </w:p>
        </w:tc>
        <w:tc>
          <w:tcPr>
            <w:tcW w:w="576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1-8</w:t>
            </w:r>
          </w:p>
        </w:tc>
        <w:tc>
          <w:tcPr>
            <w:tcW w:w="2231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校内外集中进行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j3160030</w:t>
            </w:r>
          </w:p>
        </w:tc>
        <w:tc>
          <w:tcPr>
            <w:tcW w:w="2538" w:type="dxa"/>
            <w:vAlign w:val="center"/>
          </w:tcPr>
          <w:p>
            <w:pPr>
              <w:spacing w:line="240" w:lineRule="exact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土地评价学课程实习</w:t>
            </w:r>
          </w:p>
          <w:p>
            <w:pPr>
              <w:spacing w:line="240" w:lineRule="exact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Land Evaluation Practice</w:t>
            </w:r>
          </w:p>
        </w:tc>
        <w:tc>
          <w:tcPr>
            <w:tcW w:w="906" w:type="dxa"/>
            <w:vMerge w:val="restart"/>
            <w:vAlign w:val="center"/>
          </w:tcPr>
          <w:p>
            <w:pPr>
              <w:spacing w:line="260" w:lineRule="exact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土地资源管理方向</w:t>
            </w:r>
          </w:p>
        </w:tc>
        <w:tc>
          <w:tcPr>
            <w:tcW w:w="576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0.5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231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j3160111</w:t>
            </w:r>
          </w:p>
        </w:tc>
        <w:tc>
          <w:tcPr>
            <w:tcW w:w="2538" w:type="dxa"/>
            <w:vAlign w:val="center"/>
          </w:tcPr>
          <w:p>
            <w:pPr>
              <w:spacing w:line="240" w:lineRule="exact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遥感技术课程实习</w:t>
            </w:r>
          </w:p>
          <w:p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Remote Sensing Practice</w:t>
            </w:r>
          </w:p>
        </w:tc>
        <w:tc>
          <w:tcPr>
            <w:tcW w:w="906" w:type="dxa"/>
            <w:vMerge w:val="continue"/>
            <w:vAlign w:val="center"/>
          </w:tcPr>
          <w:p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0.5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2231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校内外分散进行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j3160041</w:t>
            </w:r>
          </w:p>
        </w:tc>
        <w:tc>
          <w:tcPr>
            <w:tcW w:w="2538" w:type="dxa"/>
            <w:vAlign w:val="center"/>
          </w:tcPr>
          <w:p>
            <w:pPr>
              <w:spacing w:line="240" w:lineRule="exact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房地产市场营销课程实习</w:t>
            </w:r>
          </w:p>
          <w:p>
            <w:pPr>
              <w:spacing w:line="240" w:lineRule="exact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Real Estate Marketing Practice</w:t>
            </w:r>
          </w:p>
        </w:tc>
        <w:tc>
          <w:tcPr>
            <w:tcW w:w="906" w:type="dxa"/>
            <w:vMerge w:val="restart"/>
            <w:vAlign w:val="center"/>
          </w:tcPr>
          <w:p>
            <w:pPr>
              <w:spacing w:line="240" w:lineRule="exact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房地产管理方向</w:t>
            </w:r>
          </w:p>
        </w:tc>
        <w:tc>
          <w:tcPr>
            <w:tcW w:w="576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0.5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231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j3160108</w:t>
            </w:r>
          </w:p>
        </w:tc>
        <w:tc>
          <w:tcPr>
            <w:tcW w:w="2538" w:type="dxa"/>
            <w:vAlign w:val="center"/>
          </w:tcPr>
          <w:p>
            <w:pPr>
              <w:spacing w:line="240" w:lineRule="exact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房地产投资分析课程实习</w:t>
            </w:r>
          </w:p>
          <w:p>
            <w:pPr>
              <w:spacing w:line="240" w:lineRule="exact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Real Estate Evaluation Practice</w:t>
            </w:r>
          </w:p>
        </w:tc>
        <w:tc>
          <w:tcPr>
            <w:tcW w:w="906" w:type="dxa"/>
            <w:vMerge w:val="continue"/>
            <w:vAlign w:val="center"/>
          </w:tcPr>
          <w:p>
            <w:pPr>
              <w:spacing w:line="240" w:lineRule="exact"/>
              <w:rPr>
                <w:spacing w:val="8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0.5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2231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校内外分散进行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b/>
                <w:spacing w:val="8"/>
                <w:sz w:val="18"/>
                <w:szCs w:val="18"/>
              </w:rPr>
            </w:pPr>
          </w:p>
        </w:tc>
        <w:tc>
          <w:tcPr>
            <w:tcW w:w="4644" w:type="dxa"/>
            <w:gridSpan w:val="3"/>
            <w:vAlign w:val="center"/>
          </w:tcPr>
          <w:p>
            <w:pPr>
              <w:spacing w:before="60" w:after="60"/>
              <w:jc w:val="center"/>
              <w:rPr>
                <w:b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spacing w:val="8"/>
                <w:sz w:val="18"/>
                <w:szCs w:val="18"/>
              </w:rPr>
              <w:t>小    计</w:t>
            </w:r>
          </w:p>
        </w:tc>
        <w:tc>
          <w:tcPr>
            <w:tcW w:w="576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15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28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2231" w:type="dxa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6" w:hRule="atLeast"/>
          <w:jc w:val="center"/>
        </w:trPr>
        <w:tc>
          <w:tcPr>
            <w:tcW w:w="5544" w:type="dxa"/>
            <w:gridSpan w:val="4"/>
            <w:vAlign w:val="center"/>
          </w:tcPr>
          <w:p>
            <w:pPr>
              <w:spacing w:before="60" w:after="60"/>
              <w:jc w:val="center"/>
              <w:rPr>
                <w:b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spacing w:val="8"/>
                <w:sz w:val="18"/>
                <w:szCs w:val="18"/>
              </w:rPr>
              <w:t>合        计</w:t>
            </w:r>
          </w:p>
        </w:tc>
        <w:tc>
          <w:tcPr>
            <w:tcW w:w="576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19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b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spacing w:val="8"/>
                <w:sz w:val="18"/>
                <w:szCs w:val="18"/>
              </w:rPr>
              <w:t>29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2231" w:type="dxa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</w:tr>
    </w:tbl>
    <w:p>
      <w:pPr>
        <w:jc w:val="center"/>
      </w:pPr>
      <w:r>
        <w:rPr>
          <w:rFonts w:hint="eastAsia" w:ascii="宋体" w:hAnsi="宋体"/>
          <w:bCs/>
          <w:szCs w:val="21"/>
        </w:rPr>
        <w:t>执笔： 陈士银                                  教学院长：唐志军</w:t>
      </w:r>
    </w:p>
    <w:sectPr>
      <w:pgSz w:w="11906" w:h="16838"/>
      <w:pgMar w:top="1157" w:right="1406" w:bottom="1100" w:left="1406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华文行楷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汉仪书宋二简">
    <w:altName w:val="SimSun-ExtB"/>
    <w:panose1 w:val="00000000000000000000"/>
    <w:charset w:val="86"/>
    <w:family w:val="modern"/>
    <w:pitch w:val="default"/>
    <w:sig w:usb0="00000000" w:usb1="00000000" w:usb2="00000012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0834DC"/>
    <w:multiLevelType w:val="multilevel"/>
    <w:tmpl w:val="2E0834DC"/>
    <w:lvl w:ilvl="0" w:tentative="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70" w:hanging="420"/>
      </w:pPr>
    </w:lvl>
    <w:lvl w:ilvl="2" w:tentative="0">
      <w:start w:val="1"/>
      <w:numFmt w:val="lowerRoman"/>
      <w:lvlText w:val="%3."/>
      <w:lvlJc w:val="right"/>
      <w:pPr>
        <w:ind w:left="1890" w:hanging="420"/>
      </w:pPr>
    </w:lvl>
    <w:lvl w:ilvl="3" w:tentative="0">
      <w:start w:val="1"/>
      <w:numFmt w:val="decimal"/>
      <w:lvlText w:val="%4."/>
      <w:lvlJc w:val="left"/>
      <w:pPr>
        <w:ind w:left="2310" w:hanging="420"/>
      </w:pPr>
    </w:lvl>
    <w:lvl w:ilvl="4" w:tentative="0">
      <w:start w:val="1"/>
      <w:numFmt w:val="lowerLetter"/>
      <w:lvlText w:val="%5)"/>
      <w:lvlJc w:val="left"/>
      <w:pPr>
        <w:ind w:left="2730" w:hanging="420"/>
      </w:pPr>
    </w:lvl>
    <w:lvl w:ilvl="5" w:tentative="0">
      <w:start w:val="1"/>
      <w:numFmt w:val="lowerRoman"/>
      <w:lvlText w:val="%6."/>
      <w:lvlJc w:val="right"/>
      <w:pPr>
        <w:ind w:left="3150" w:hanging="420"/>
      </w:pPr>
    </w:lvl>
    <w:lvl w:ilvl="6" w:tentative="0">
      <w:start w:val="1"/>
      <w:numFmt w:val="decimal"/>
      <w:lvlText w:val="%7."/>
      <w:lvlJc w:val="left"/>
      <w:pPr>
        <w:ind w:left="3570" w:hanging="420"/>
      </w:pPr>
    </w:lvl>
    <w:lvl w:ilvl="7" w:tentative="0">
      <w:start w:val="1"/>
      <w:numFmt w:val="lowerLetter"/>
      <w:lvlText w:val="%8)"/>
      <w:lvlJc w:val="left"/>
      <w:pPr>
        <w:ind w:left="3990" w:hanging="420"/>
      </w:pPr>
    </w:lvl>
    <w:lvl w:ilvl="8" w:tentative="0">
      <w:start w:val="1"/>
      <w:numFmt w:val="lowerRoman"/>
      <w:lvlText w:val="%9."/>
      <w:lvlJc w:val="right"/>
      <w:pPr>
        <w:ind w:left="441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997D9E"/>
    <w:rsid w:val="3E997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uiPriority w:val="0"/>
    <w:pPr>
      <w:adjustRightInd w:val="0"/>
      <w:spacing w:line="360" w:lineRule="atLeast"/>
      <w:ind w:firstLine="480"/>
      <w:textAlignment w:val="baseline"/>
    </w:pPr>
    <w:rPr>
      <w:kern w:val="0"/>
      <w:sz w:val="24"/>
      <w:szCs w:val="20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wmf"/><Relationship Id="rId4" Type="http://schemas.openxmlformats.org/officeDocument/2006/relationships/image" Target="media/image1.em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Office_10.1.0.6877_F1E327BC-269C-435d-A152-05C5408002CA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2017-11-08T08:15:00Z</dcterms:created>
  <dc:creator>Administrator</dc:creator>
  <cp:lastModifiedBy>Administrator</cp:lastModifiedBy>
  <dcterms:modified xsi:type="dcterms:W3CDTF">2017-11-08T08:26:59Z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2052-10.1.0.6877</vt:lpwstr>
  </property>
</Properties>
</file>